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after="163"/>
        <w:ind w:firstLine="880"/>
        <w:rPr>
          <w:rFonts w:ascii="黑体" w:eastAsia="黑体"/>
          <w:sz w:val="44"/>
          <w:szCs w:val="44"/>
        </w:rPr>
      </w:pPr>
      <w:bookmarkStart w:id="0" w:name="_Hlk23428318"/>
    </w:p>
    <w:p>
      <w:pPr>
        <w:spacing w:before="163" w:after="163"/>
      </w:pPr>
    </w:p>
    <w:p>
      <w:pPr>
        <w:spacing w:before="163" w:after="163"/>
      </w:pPr>
    </w:p>
    <w:p>
      <w:pPr>
        <w:spacing w:before="163" w:after="163"/>
      </w:pPr>
    </w:p>
    <w:p>
      <w:pPr>
        <w:pStyle w:val="31"/>
      </w:pPr>
      <w:bookmarkStart w:id="1" w:name="_Hlk23428379"/>
      <w:r>
        <w:rPr>
          <w:rFonts w:hint="eastAsia"/>
        </w:rPr>
        <w:t>灵活就业人员社保费微信缴纳操作手册V</w:t>
      </w:r>
      <w:r>
        <w:rPr>
          <w:rFonts w:hint="eastAsia"/>
          <w:lang w:val="en-US" w:eastAsia="zh-CN"/>
        </w:rPr>
        <w:t>2</w:t>
      </w:r>
      <w:r>
        <w:rPr>
          <w:rFonts w:hint="eastAsia"/>
        </w:rPr>
        <w:t>.0</w:t>
      </w:r>
    </w:p>
    <w:p>
      <w:pPr>
        <w:spacing w:before="163" w:after="163"/>
      </w:pPr>
    </w:p>
    <w:p>
      <w:pPr>
        <w:spacing w:before="163" w:after="163"/>
      </w:pPr>
    </w:p>
    <w:p>
      <w:pPr>
        <w:spacing w:before="163" w:after="163"/>
      </w:pPr>
    </w:p>
    <w:p>
      <w:pPr>
        <w:spacing w:before="163" w:after="163"/>
      </w:pPr>
    </w:p>
    <w:p>
      <w:pPr>
        <w:spacing w:before="163" w:after="163"/>
      </w:pPr>
    </w:p>
    <w:p>
      <w:pPr>
        <w:spacing w:before="163" w:after="163"/>
      </w:pPr>
    </w:p>
    <w:tbl>
      <w:tblPr>
        <w:tblStyle w:val="20"/>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94"/>
        <w:gridCol w:w="1943"/>
        <w:gridCol w:w="1795"/>
        <w:gridCol w:w="27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atLeast"/>
          <w:jc w:val="center"/>
        </w:trPr>
        <w:tc>
          <w:tcPr>
            <w:tcW w:w="1994" w:type="dxa"/>
            <w:vAlign w:val="center"/>
          </w:tcPr>
          <w:p>
            <w:pPr>
              <w:pStyle w:val="32"/>
              <w:ind w:left="240" w:right="240"/>
            </w:pPr>
            <w:r>
              <w:rPr>
                <w:rFonts w:hint="eastAsia"/>
              </w:rPr>
              <w:t>文档敏感性定义</w:t>
            </w:r>
          </w:p>
        </w:tc>
        <w:tc>
          <w:tcPr>
            <w:tcW w:w="6528" w:type="dxa"/>
            <w:gridSpan w:val="3"/>
            <w:vAlign w:val="center"/>
          </w:tcPr>
          <w:p>
            <w:pPr>
              <w:pStyle w:val="32"/>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4" w:type="dxa"/>
            <w:vAlign w:val="center"/>
          </w:tcPr>
          <w:p>
            <w:pPr>
              <w:pStyle w:val="32"/>
              <w:ind w:left="240" w:right="240"/>
            </w:pPr>
            <w:r>
              <w:rPr>
                <w:rFonts w:hint="eastAsia"/>
              </w:rPr>
              <w:t>编写人</w:t>
            </w:r>
          </w:p>
        </w:tc>
        <w:tc>
          <w:tcPr>
            <w:tcW w:w="1943" w:type="dxa"/>
            <w:tcBorders>
              <w:right w:val="single" w:color="auto" w:sz="4" w:space="0"/>
            </w:tcBorders>
            <w:vAlign w:val="center"/>
          </w:tcPr>
          <w:p>
            <w:pPr>
              <w:pStyle w:val="32"/>
              <w:ind w:left="240" w:right="240"/>
            </w:pPr>
            <w:r>
              <w:rPr>
                <w:rFonts w:hint="eastAsia"/>
              </w:rPr>
              <w:t>周文</w:t>
            </w:r>
          </w:p>
        </w:tc>
        <w:tc>
          <w:tcPr>
            <w:tcW w:w="1795" w:type="dxa"/>
            <w:tcBorders>
              <w:left w:val="single" w:color="auto" w:sz="4" w:space="0"/>
              <w:right w:val="single" w:color="auto" w:sz="4" w:space="0"/>
            </w:tcBorders>
            <w:vAlign w:val="center"/>
          </w:tcPr>
          <w:p>
            <w:pPr>
              <w:pStyle w:val="32"/>
              <w:ind w:left="240" w:right="240"/>
            </w:pPr>
            <w:r>
              <w:rPr>
                <w:rFonts w:hint="eastAsia"/>
              </w:rPr>
              <w:t>编写日期</w:t>
            </w:r>
          </w:p>
        </w:tc>
        <w:tc>
          <w:tcPr>
            <w:tcW w:w="2790" w:type="dxa"/>
            <w:tcBorders>
              <w:left w:val="single" w:color="auto" w:sz="4" w:space="0"/>
            </w:tcBorders>
            <w:vAlign w:val="center"/>
          </w:tcPr>
          <w:p>
            <w:pPr>
              <w:pStyle w:val="32"/>
              <w:ind w:left="240" w:right="240"/>
              <w:rPr>
                <w:rFonts w:hint="eastAsia" w:eastAsia="宋体"/>
                <w:lang w:val="en-US" w:eastAsia="zh-CN"/>
              </w:rPr>
            </w:pPr>
            <w:r>
              <w:rPr>
                <w:rFonts w:hint="eastAsia"/>
              </w:rPr>
              <w:t>202</w:t>
            </w:r>
            <w:r>
              <w:rPr>
                <w:rFonts w:hint="eastAsia"/>
                <w:lang w:val="en-US" w:eastAsia="zh-CN"/>
              </w:rPr>
              <w:t>2</w:t>
            </w:r>
            <w:r>
              <w:t>-</w:t>
            </w:r>
            <w:r>
              <w:rPr>
                <w:rFonts w:hint="eastAsia"/>
                <w:lang w:val="en-US" w:eastAsia="zh-CN"/>
              </w:rPr>
              <w:t>9</w:t>
            </w:r>
            <w:r>
              <w:t>-</w:t>
            </w:r>
            <w:r>
              <w:rPr>
                <w:rFonts w:hint="eastAsia"/>
                <w:lang w:val="en-US" w:eastAsia="zh-C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4" w:type="dxa"/>
            <w:vAlign w:val="center"/>
          </w:tcPr>
          <w:p>
            <w:pPr>
              <w:pStyle w:val="32"/>
              <w:ind w:left="240" w:right="240"/>
            </w:pPr>
            <w:r>
              <w:rPr>
                <w:rFonts w:hint="eastAsia"/>
              </w:rPr>
              <w:t>审核人</w:t>
            </w:r>
          </w:p>
        </w:tc>
        <w:tc>
          <w:tcPr>
            <w:tcW w:w="1943" w:type="dxa"/>
            <w:tcBorders>
              <w:right w:val="single" w:color="auto" w:sz="4" w:space="0"/>
            </w:tcBorders>
            <w:vAlign w:val="center"/>
          </w:tcPr>
          <w:p>
            <w:pPr>
              <w:pStyle w:val="32"/>
              <w:ind w:left="240" w:right="240"/>
            </w:pPr>
          </w:p>
        </w:tc>
        <w:tc>
          <w:tcPr>
            <w:tcW w:w="1795" w:type="dxa"/>
            <w:tcBorders>
              <w:left w:val="single" w:color="auto" w:sz="4" w:space="0"/>
              <w:right w:val="single" w:color="auto" w:sz="4" w:space="0"/>
            </w:tcBorders>
            <w:vAlign w:val="center"/>
          </w:tcPr>
          <w:p>
            <w:pPr>
              <w:pStyle w:val="32"/>
              <w:ind w:left="240" w:right="240"/>
            </w:pPr>
            <w:r>
              <w:rPr>
                <w:rFonts w:hint="eastAsia"/>
              </w:rPr>
              <w:t>审核日期</w:t>
            </w:r>
          </w:p>
        </w:tc>
        <w:tc>
          <w:tcPr>
            <w:tcW w:w="2790" w:type="dxa"/>
            <w:tcBorders>
              <w:left w:val="single" w:color="auto" w:sz="4" w:space="0"/>
            </w:tcBorders>
            <w:vAlign w:val="center"/>
          </w:tcPr>
          <w:p>
            <w:pPr>
              <w:pStyle w:val="32"/>
              <w:ind w:left="240" w:right="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4" w:type="dxa"/>
            <w:tcBorders>
              <w:right w:val="single" w:color="auto" w:sz="4" w:space="0"/>
            </w:tcBorders>
            <w:vAlign w:val="center"/>
          </w:tcPr>
          <w:p>
            <w:pPr>
              <w:pStyle w:val="32"/>
              <w:ind w:left="240" w:right="240"/>
            </w:pPr>
            <w:r>
              <w:rPr>
                <w:rFonts w:hint="eastAsia"/>
              </w:rPr>
              <w:t>公开范围</w:t>
            </w:r>
          </w:p>
        </w:tc>
        <w:tc>
          <w:tcPr>
            <w:tcW w:w="6528" w:type="dxa"/>
            <w:gridSpan w:val="3"/>
            <w:tcBorders>
              <w:left w:val="single" w:color="auto" w:sz="4" w:space="0"/>
            </w:tcBorders>
            <w:vAlign w:val="center"/>
          </w:tcPr>
          <w:p>
            <w:pPr>
              <w:pStyle w:val="32"/>
              <w:ind w:left="240" w:right="240"/>
            </w:pPr>
            <w:r>
              <w:rPr>
                <w:rFonts w:hint="eastAsia"/>
              </w:rPr>
              <w:t>公开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4" w:type="dxa"/>
            <w:tcBorders>
              <w:right w:val="single" w:color="auto" w:sz="4" w:space="0"/>
            </w:tcBorders>
            <w:vAlign w:val="center"/>
          </w:tcPr>
          <w:p>
            <w:pPr>
              <w:pStyle w:val="32"/>
              <w:ind w:left="240" w:right="240"/>
            </w:pPr>
            <w:r>
              <w:rPr>
                <w:rFonts w:hint="eastAsia"/>
              </w:rPr>
              <w:t>建设单位</w:t>
            </w:r>
          </w:p>
        </w:tc>
        <w:tc>
          <w:tcPr>
            <w:tcW w:w="6528" w:type="dxa"/>
            <w:gridSpan w:val="3"/>
            <w:tcBorders>
              <w:left w:val="single" w:color="auto" w:sz="4" w:space="0"/>
            </w:tcBorders>
            <w:vAlign w:val="center"/>
          </w:tcPr>
          <w:p>
            <w:pPr>
              <w:pStyle w:val="32"/>
              <w:ind w:left="240" w:right="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4" w:type="dxa"/>
            <w:tcBorders>
              <w:right w:val="single" w:color="auto" w:sz="4" w:space="0"/>
            </w:tcBorders>
            <w:vAlign w:val="center"/>
          </w:tcPr>
          <w:p>
            <w:pPr>
              <w:pStyle w:val="32"/>
              <w:ind w:left="240" w:right="240"/>
            </w:pPr>
            <w:r>
              <w:rPr>
                <w:rFonts w:hint="eastAsia"/>
              </w:rPr>
              <w:t>承建单位</w:t>
            </w:r>
          </w:p>
        </w:tc>
        <w:tc>
          <w:tcPr>
            <w:tcW w:w="6528" w:type="dxa"/>
            <w:gridSpan w:val="3"/>
            <w:tcBorders>
              <w:left w:val="single" w:color="auto" w:sz="4" w:space="0"/>
            </w:tcBorders>
            <w:vAlign w:val="center"/>
          </w:tcPr>
          <w:p>
            <w:pPr>
              <w:pStyle w:val="32"/>
              <w:ind w:left="240" w:right="240"/>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994" w:type="dxa"/>
            <w:tcBorders>
              <w:right w:val="single" w:color="auto" w:sz="4" w:space="0"/>
            </w:tcBorders>
            <w:vAlign w:val="center"/>
          </w:tcPr>
          <w:p>
            <w:pPr>
              <w:pStyle w:val="32"/>
              <w:ind w:left="240" w:right="240"/>
            </w:pPr>
            <w:r>
              <w:rPr>
                <w:rFonts w:hint="eastAsia"/>
              </w:rPr>
              <w:t>监理单位</w:t>
            </w:r>
          </w:p>
        </w:tc>
        <w:tc>
          <w:tcPr>
            <w:tcW w:w="6528" w:type="dxa"/>
            <w:gridSpan w:val="3"/>
            <w:tcBorders>
              <w:left w:val="single" w:color="auto" w:sz="4" w:space="0"/>
            </w:tcBorders>
            <w:vAlign w:val="center"/>
          </w:tcPr>
          <w:p>
            <w:pPr>
              <w:pStyle w:val="32"/>
              <w:ind w:left="240" w:right="240"/>
            </w:pPr>
          </w:p>
        </w:tc>
      </w:tr>
    </w:tbl>
    <w:p>
      <w:pPr>
        <w:pStyle w:val="31"/>
      </w:pPr>
      <w:bookmarkStart w:id="2" w:name="_Toc284107628"/>
    </w:p>
    <w:p>
      <w:pPr>
        <w:spacing w:before="163" w:after="163"/>
      </w:pPr>
    </w:p>
    <w:p>
      <w:pPr>
        <w:pStyle w:val="31"/>
        <w:jc w:val="both"/>
      </w:pPr>
    </w:p>
    <w:p>
      <w:pPr>
        <w:pStyle w:val="31"/>
      </w:pPr>
      <w:r>
        <w:br w:type="page"/>
      </w:r>
      <w:r>
        <w:rPr>
          <w:rFonts w:hint="eastAsia"/>
        </w:rPr>
        <w:t>文档信息</w:t>
      </w:r>
      <w:bookmarkEnd w:id="2"/>
    </w:p>
    <w:p>
      <w:pPr>
        <w:pStyle w:val="33"/>
        <w:spacing w:before="163" w:after="163"/>
        <w:rPr>
          <w:szCs w:val="52"/>
        </w:rPr>
      </w:pPr>
      <w:r>
        <w:rPr>
          <w:rFonts w:hint="eastAsia"/>
        </w:rPr>
        <w:t>修订状况</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241"/>
        <w:gridCol w:w="2446"/>
        <w:gridCol w:w="1133"/>
        <w:gridCol w:w="1467"/>
        <w:gridCol w:w="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1" w:type="dxa"/>
            <w:shd w:val="clear" w:color="auto" w:fill="DDDDDD"/>
            <w:vAlign w:val="center"/>
          </w:tcPr>
          <w:p>
            <w:pPr>
              <w:pStyle w:val="34"/>
            </w:pPr>
            <w:r>
              <w:rPr>
                <w:rFonts w:hint="eastAsia"/>
              </w:rPr>
              <w:t>章节编号</w:t>
            </w:r>
          </w:p>
        </w:tc>
        <w:tc>
          <w:tcPr>
            <w:tcW w:w="1241" w:type="dxa"/>
            <w:shd w:val="clear" w:color="auto" w:fill="DDDDDD"/>
            <w:vAlign w:val="center"/>
          </w:tcPr>
          <w:p>
            <w:pPr>
              <w:pStyle w:val="34"/>
            </w:pPr>
            <w:r>
              <w:rPr>
                <w:rFonts w:hint="eastAsia"/>
              </w:rPr>
              <w:t>章节名称</w:t>
            </w:r>
          </w:p>
        </w:tc>
        <w:tc>
          <w:tcPr>
            <w:tcW w:w="2446" w:type="dxa"/>
            <w:shd w:val="clear" w:color="auto" w:fill="DDDDDD"/>
            <w:vAlign w:val="center"/>
          </w:tcPr>
          <w:p>
            <w:pPr>
              <w:pStyle w:val="34"/>
            </w:pPr>
            <w:r>
              <w:rPr>
                <w:rFonts w:hint="eastAsia"/>
              </w:rPr>
              <w:t>修订内容简述</w:t>
            </w:r>
          </w:p>
        </w:tc>
        <w:tc>
          <w:tcPr>
            <w:tcW w:w="1133" w:type="dxa"/>
            <w:shd w:val="clear" w:color="auto" w:fill="DDDDDD"/>
            <w:vAlign w:val="center"/>
          </w:tcPr>
          <w:p>
            <w:pPr>
              <w:pStyle w:val="34"/>
            </w:pPr>
            <w:r>
              <w:rPr>
                <w:rFonts w:hint="eastAsia"/>
              </w:rPr>
              <w:t>修订人</w:t>
            </w:r>
          </w:p>
        </w:tc>
        <w:tc>
          <w:tcPr>
            <w:tcW w:w="1467" w:type="dxa"/>
            <w:shd w:val="clear" w:color="auto" w:fill="DDDDDD"/>
            <w:vAlign w:val="center"/>
          </w:tcPr>
          <w:p>
            <w:pPr>
              <w:pStyle w:val="34"/>
            </w:pPr>
            <w:r>
              <w:rPr>
                <w:rFonts w:hint="eastAsia"/>
              </w:rPr>
              <w:t>修订日期</w:t>
            </w:r>
          </w:p>
        </w:tc>
        <w:tc>
          <w:tcPr>
            <w:tcW w:w="994" w:type="dxa"/>
            <w:shd w:val="clear" w:color="auto" w:fill="DDDDDD"/>
            <w:vAlign w:val="center"/>
          </w:tcPr>
          <w:p>
            <w:pPr>
              <w:pStyle w:val="34"/>
            </w:pPr>
            <w:r>
              <w:rPr>
                <w:rFonts w:hint="eastAsia"/>
              </w:rPr>
              <w:t>批准人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1" w:type="dxa"/>
            <w:vAlign w:val="center"/>
          </w:tcPr>
          <w:p>
            <w:pPr>
              <w:pStyle w:val="32"/>
              <w:ind w:left="240" w:right="240"/>
            </w:pPr>
          </w:p>
        </w:tc>
        <w:tc>
          <w:tcPr>
            <w:tcW w:w="1241" w:type="dxa"/>
            <w:vAlign w:val="center"/>
          </w:tcPr>
          <w:p>
            <w:pPr>
              <w:pStyle w:val="32"/>
              <w:ind w:left="240" w:right="240"/>
            </w:pPr>
          </w:p>
        </w:tc>
        <w:tc>
          <w:tcPr>
            <w:tcW w:w="2446" w:type="dxa"/>
            <w:vAlign w:val="center"/>
          </w:tcPr>
          <w:p>
            <w:pPr>
              <w:pStyle w:val="32"/>
              <w:ind w:right="240"/>
              <w:jc w:val="both"/>
            </w:pPr>
            <w:r>
              <w:rPr>
                <w:rFonts w:hint="eastAsia"/>
              </w:rPr>
              <w:t>根据</w:t>
            </w:r>
            <w:r>
              <w:rPr>
                <w:rFonts w:hint="eastAsia"/>
                <w:lang w:eastAsia="zh-CN"/>
              </w:rPr>
              <w:t>省</w:t>
            </w:r>
            <w:r>
              <w:rPr>
                <w:rFonts w:hint="eastAsia"/>
              </w:rPr>
              <w:t>局需求编写灵活就业人员社保费微信缴纳操作手册</w:t>
            </w:r>
          </w:p>
        </w:tc>
        <w:tc>
          <w:tcPr>
            <w:tcW w:w="1133" w:type="dxa"/>
            <w:vAlign w:val="center"/>
          </w:tcPr>
          <w:p>
            <w:pPr>
              <w:pStyle w:val="32"/>
              <w:ind w:right="240"/>
            </w:pPr>
            <w:r>
              <w:rPr>
                <w:rFonts w:hint="eastAsia"/>
              </w:rPr>
              <w:t>周文</w:t>
            </w:r>
          </w:p>
        </w:tc>
        <w:tc>
          <w:tcPr>
            <w:tcW w:w="1467" w:type="dxa"/>
            <w:vAlign w:val="center"/>
          </w:tcPr>
          <w:p>
            <w:pPr>
              <w:pStyle w:val="32"/>
              <w:ind w:right="240"/>
              <w:jc w:val="both"/>
              <w:rPr>
                <w:rFonts w:hint="eastAsia" w:eastAsia="宋体"/>
                <w:lang w:val="en-US" w:eastAsia="zh-CN"/>
              </w:rPr>
            </w:pPr>
            <w:r>
              <w:rPr>
                <w:rFonts w:hint="eastAsia"/>
              </w:rPr>
              <w:t>2020.</w:t>
            </w:r>
            <w:r>
              <w:rPr>
                <w:rFonts w:hint="eastAsia"/>
                <w:lang w:val="en-US" w:eastAsia="zh-CN"/>
              </w:rPr>
              <w:t>9</w:t>
            </w:r>
            <w:r>
              <w:t>.</w:t>
            </w:r>
            <w:r>
              <w:rPr>
                <w:rFonts w:hint="eastAsia"/>
                <w:lang w:val="en-US" w:eastAsia="zh-CN"/>
              </w:rPr>
              <w:t>1</w:t>
            </w:r>
          </w:p>
        </w:tc>
        <w:tc>
          <w:tcPr>
            <w:tcW w:w="994" w:type="dxa"/>
            <w:vAlign w:val="center"/>
          </w:tcPr>
          <w:p>
            <w:pPr>
              <w:pStyle w:val="32"/>
              <w:ind w:left="240" w:right="2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1" w:type="dxa"/>
            <w:vAlign w:val="center"/>
          </w:tcPr>
          <w:p>
            <w:pPr>
              <w:pStyle w:val="32"/>
              <w:ind w:left="240" w:right="240"/>
            </w:pPr>
          </w:p>
        </w:tc>
        <w:tc>
          <w:tcPr>
            <w:tcW w:w="1241" w:type="dxa"/>
            <w:vAlign w:val="center"/>
          </w:tcPr>
          <w:p>
            <w:pPr>
              <w:pStyle w:val="32"/>
              <w:ind w:left="240" w:right="240"/>
            </w:pPr>
          </w:p>
        </w:tc>
        <w:tc>
          <w:tcPr>
            <w:tcW w:w="2446" w:type="dxa"/>
            <w:vAlign w:val="center"/>
          </w:tcPr>
          <w:p>
            <w:pPr>
              <w:pStyle w:val="32"/>
              <w:ind w:left="240" w:right="240"/>
            </w:pPr>
          </w:p>
        </w:tc>
        <w:tc>
          <w:tcPr>
            <w:tcW w:w="1133" w:type="dxa"/>
            <w:vAlign w:val="center"/>
          </w:tcPr>
          <w:p>
            <w:pPr>
              <w:pStyle w:val="32"/>
              <w:ind w:left="240" w:right="240"/>
            </w:pPr>
          </w:p>
        </w:tc>
        <w:tc>
          <w:tcPr>
            <w:tcW w:w="1467" w:type="dxa"/>
            <w:vAlign w:val="center"/>
          </w:tcPr>
          <w:p>
            <w:pPr>
              <w:pStyle w:val="32"/>
              <w:ind w:left="240" w:right="240"/>
            </w:pPr>
          </w:p>
        </w:tc>
        <w:tc>
          <w:tcPr>
            <w:tcW w:w="994" w:type="dxa"/>
            <w:vAlign w:val="center"/>
          </w:tcPr>
          <w:p>
            <w:pPr>
              <w:pStyle w:val="32"/>
              <w:ind w:left="240" w:right="24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1" w:type="dxa"/>
            <w:vAlign w:val="center"/>
          </w:tcPr>
          <w:p>
            <w:pPr>
              <w:pStyle w:val="32"/>
              <w:ind w:left="240" w:right="240"/>
            </w:pPr>
          </w:p>
        </w:tc>
        <w:tc>
          <w:tcPr>
            <w:tcW w:w="1241" w:type="dxa"/>
            <w:vAlign w:val="center"/>
          </w:tcPr>
          <w:p>
            <w:pPr>
              <w:pStyle w:val="32"/>
              <w:ind w:left="240" w:right="240"/>
            </w:pPr>
          </w:p>
        </w:tc>
        <w:tc>
          <w:tcPr>
            <w:tcW w:w="2446" w:type="dxa"/>
            <w:vAlign w:val="center"/>
          </w:tcPr>
          <w:p>
            <w:pPr>
              <w:pStyle w:val="32"/>
              <w:ind w:left="240" w:right="240"/>
            </w:pPr>
          </w:p>
        </w:tc>
        <w:tc>
          <w:tcPr>
            <w:tcW w:w="1133" w:type="dxa"/>
            <w:vAlign w:val="center"/>
          </w:tcPr>
          <w:p>
            <w:pPr>
              <w:pStyle w:val="32"/>
              <w:ind w:left="240" w:right="240"/>
            </w:pPr>
          </w:p>
        </w:tc>
        <w:tc>
          <w:tcPr>
            <w:tcW w:w="1467" w:type="dxa"/>
            <w:vAlign w:val="center"/>
          </w:tcPr>
          <w:p>
            <w:pPr>
              <w:pStyle w:val="32"/>
              <w:ind w:left="240" w:right="240"/>
            </w:pPr>
          </w:p>
        </w:tc>
        <w:tc>
          <w:tcPr>
            <w:tcW w:w="994" w:type="dxa"/>
            <w:vAlign w:val="center"/>
          </w:tcPr>
          <w:p>
            <w:pPr>
              <w:pStyle w:val="32"/>
              <w:ind w:left="240" w:right="240"/>
            </w:pPr>
          </w:p>
        </w:tc>
      </w:tr>
    </w:tbl>
    <w:p>
      <w:pPr>
        <w:spacing w:before="163" w:after="163"/>
      </w:pPr>
    </w:p>
    <w:p>
      <w:pPr>
        <w:spacing w:before="163" w:after="163"/>
      </w:pPr>
    </w:p>
    <w:p>
      <w:pPr>
        <w:spacing w:before="163" w:after="163"/>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0" w:footer="1134" w:gutter="0"/>
          <w:pgNumType w:start="1"/>
          <w:cols w:space="425" w:num="1"/>
          <w:docGrid w:type="lines" w:linePitch="326" w:charSpace="0"/>
        </w:sectPr>
      </w:pPr>
    </w:p>
    <w:p>
      <w:pPr>
        <w:pStyle w:val="31"/>
        <w:rPr>
          <w:szCs w:val="52"/>
        </w:rPr>
      </w:pPr>
      <w:r>
        <w:rPr>
          <w:rFonts w:hint="eastAsia"/>
        </w:rPr>
        <w:t>目录</w:t>
      </w:r>
    </w:p>
    <w:sdt>
      <w:sdtPr>
        <w:rPr>
          <w:rFonts w:ascii="Times New Roman" w:hAnsi="Times New Roman" w:eastAsia="宋体" w:cs="Times New Roman"/>
          <w:color w:val="auto"/>
          <w:kern w:val="2"/>
          <w:sz w:val="24"/>
          <w:szCs w:val="22"/>
          <w:lang w:val="zh-CN"/>
        </w:rPr>
        <w:id w:val="975493613"/>
        <w:docPartObj>
          <w:docPartGallery w:val="Table of Contents"/>
          <w:docPartUnique/>
        </w:docPartObj>
      </w:sdtPr>
      <w:sdtEndPr>
        <w:rPr>
          <w:rFonts w:ascii="Times New Roman" w:hAnsi="Times New Roman" w:eastAsia="宋体" w:cs="Times New Roman"/>
          <w:b/>
          <w:bCs/>
          <w:color w:val="auto"/>
          <w:kern w:val="2"/>
          <w:sz w:val="24"/>
          <w:szCs w:val="22"/>
          <w:lang w:val="zh-CN"/>
        </w:rPr>
      </w:sdtEndPr>
      <w:sdtContent>
        <w:p>
          <w:pPr>
            <w:pStyle w:val="70"/>
            <w:spacing w:before="163" w:after="163"/>
            <w:rPr>
              <w:rFonts w:hint="eastAsia" w:ascii="华文仿宋" w:hAnsi="华文仿宋" w:eastAsia="华文仿宋" w:cs="华文仿宋"/>
              <w:i w:val="0"/>
              <w:iCs w:val="0"/>
              <w:sz w:val="24"/>
              <w:szCs w:val="24"/>
            </w:rPr>
          </w:pPr>
        </w:p>
        <w:p>
          <w:pPr>
            <w:pStyle w:val="17"/>
            <w:tabs>
              <w:tab w:val="right" w:leader="dot" w:pos="8306"/>
            </w:tabs>
            <w:rPr>
              <w:rFonts w:hint="eastAsia" w:ascii="华文仿宋" w:hAnsi="华文仿宋" w:eastAsia="华文仿宋" w:cs="华文仿宋"/>
              <w:i w:val="0"/>
              <w:iCs w:val="0"/>
              <w:sz w:val="24"/>
              <w:szCs w:val="24"/>
            </w:rPr>
          </w:pPr>
          <w:r>
            <w:rPr>
              <w:rFonts w:hint="eastAsia" w:ascii="华文仿宋" w:hAnsi="华文仿宋" w:eastAsia="华文仿宋" w:cs="华文仿宋"/>
              <w:i w:val="0"/>
              <w:iCs w:val="0"/>
              <w:sz w:val="24"/>
              <w:szCs w:val="24"/>
            </w:rPr>
            <w:fldChar w:fldCharType="begin"/>
          </w:r>
          <w:r>
            <w:rPr>
              <w:rFonts w:hint="eastAsia" w:ascii="华文仿宋" w:hAnsi="华文仿宋" w:eastAsia="华文仿宋" w:cs="华文仿宋"/>
              <w:i w:val="0"/>
              <w:iCs w:val="0"/>
              <w:sz w:val="24"/>
              <w:szCs w:val="24"/>
            </w:rPr>
            <w:instrText xml:space="preserve"> TOC \o "1-3" \h \z \u </w:instrText>
          </w:r>
          <w:r>
            <w:rPr>
              <w:rFonts w:hint="eastAsia" w:ascii="华文仿宋" w:hAnsi="华文仿宋" w:eastAsia="华文仿宋" w:cs="华文仿宋"/>
              <w:i w:val="0"/>
              <w:iCs w:val="0"/>
              <w:sz w:val="24"/>
              <w:szCs w:val="24"/>
            </w:rPr>
            <w:fldChar w:fldCharType="separate"/>
          </w:r>
          <w:r>
            <w:rPr>
              <w:rFonts w:hint="eastAsia" w:ascii="华文仿宋" w:hAnsi="华文仿宋" w:eastAsia="华文仿宋" w:cs="华文仿宋"/>
              <w:i w:val="0"/>
              <w:iCs w:val="0"/>
              <w:sz w:val="24"/>
              <w:szCs w:val="24"/>
            </w:rPr>
            <w:fldChar w:fldCharType="begin"/>
          </w:r>
          <w:r>
            <w:rPr>
              <w:rFonts w:hint="eastAsia" w:ascii="华文仿宋" w:hAnsi="华文仿宋" w:eastAsia="华文仿宋" w:cs="华文仿宋"/>
              <w:i w:val="0"/>
              <w:iCs w:val="0"/>
              <w:sz w:val="24"/>
              <w:szCs w:val="24"/>
            </w:rPr>
            <w:instrText xml:space="preserve"> HYPERLINK \l _Toc12371 </w:instrText>
          </w:r>
          <w:r>
            <w:rPr>
              <w:rFonts w:hint="eastAsia" w:ascii="华文仿宋" w:hAnsi="华文仿宋" w:eastAsia="华文仿宋" w:cs="华文仿宋"/>
              <w:i w:val="0"/>
              <w:iCs w:val="0"/>
              <w:sz w:val="24"/>
              <w:szCs w:val="24"/>
            </w:rPr>
            <w:fldChar w:fldCharType="separate"/>
          </w:r>
          <w:r>
            <w:rPr>
              <w:rFonts w:hint="eastAsia" w:ascii="华文仿宋" w:hAnsi="华文仿宋" w:eastAsia="华文仿宋" w:cs="华文仿宋"/>
              <w:i w:val="0"/>
              <w:iCs w:val="0"/>
              <w:sz w:val="24"/>
              <w:szCs w:val="24"/>
            </w:rPr>
            <w:t>1 微信缴费</w:t>
          </w:r>
          <w:r>
            <w:rPr>
              <w:rFonts w:hint="eastAsia" w:ascii="华文仿宋" w:hAnsi="华文仿宋" w:eastAsia="华文仿宋" w:cs="华文仿宋"/>
              <w:i w:val="0"/>
              <w:iCs w:val="0"/>
              <w:sz w:val="24"/>
              <w:szCs w:val="24"/>
            </w:rPr>
            <w:tab/>
          </w:r>
          <w:r>
            <w:rPr>
              <w:rFonts w:hint="eastAsia" w:ascii="华文仿宋" w:hAnsi="华文仿宋" w:eastAsia="华文仿宋" w:cs="华文仿宋"/>
              <w:i w:val="0"/>
              <w:iCs w:val="0"/>
              <w:sz w:val="24"/>
              <w:szCs w:val="24"/>
            </w:rPr>
            <w:fldChar w:fldCharType="begin"/>
          </w:r>
          <w:r>
            <w:rPr>
              <w:rFonts w:hint="eastAsia" w:ascii="华文仿宋" w:hAnsi="华文仿宋" w:eastAsia="华文仿宋" w:cs="华文仿宋"/>
              <w:i w:val="0"/>
              <w:iCs w:val="0"/>
              <w:sz w:val="24"/>
              <w:szCs w:val="24"/>
            </w:rPr>
            <w:instrText xml:space="preserve"> PAGEREF _Toc12371 \h </w:instrText>
          </w:r>
          <w:r>
            <w:rPr>
              <w:rFonts w:hint="eastAsia" w:ascii="华文仿宋" w:hAnsi="华文仿宋" w:eastAsia="华文仿宋" w:cs="华文仿宋"/>
              <w:i w:val="0"/>
              <w:iCs w:val="0"/>
              <w:sz w:val="24"/>
              <w:szCs w:val="24"/>
            </w:rPr>
            <w:fldChar w:fldCharType="separate"/>
          </w:r>
          <w:r>
            <w:rPr>
              <w:rFonts w:hint="eastAsia" w:ascii="华文仿宋" w:hAnsi="华文仿宋" w:eastAsia="华文仿宋" w:cs="华文仿宋"/>
              <w:i w:val="0"/>
              <w:iCs w:val="0"/>
              <w:sz w:val="24"/>
              <w:szCs w:val="24"/>
            </w:rPr>
            <w:t>4</w:t>
          </w:r>
          <w:r>
            <w:rPr>
              <w:rFonts w:hint="eastAsia" w:ascii="华文仿宋" w:hAnsi="华文仿宋" w:eastAsia="华文仿宋" w:cs="华文仿宋"/>
              <w:i w:val="0"/>
              <w:iCs w:val="0"/>
              <w:sz w:val="24"/>
              <w:szCs w:val="24"/>
            </w:rPr>
            <w:fldChar w:fldCharType="end"/>
          </w:r>
          <w:r>
            <w:rPr>
              <w:rFonts w:hint="eastAsia" w:ascii="华文仿宋" w:hAnsi="华文仿宋" w:eastAsia="华文仿宋" w:cs="华文仿宋"/>
              <w:i w:val="0"/>
              <w:iCs w:val="0"/>
              <w:sz w:val="24"/>
              <w:szCs w:val="24"/>
            </w:rPr>
            <w:fldChar w:fldCharType="end"/>
          </w:r>
        </w:p>
        <w:p>
          <w:pPr>
            <w:pStyle w:val="18"/>
            <w:tabs>
              <w:tab w:val="right" w:leader="dot" w:pos="8306"/>
            </w:tabs>
            <w:rPr>
              <w:rFonts w:hint="eastAsia" w:ascii="华文仿宋" w:hAnsi="华文仿宋" w:eastAsia="华文仿宋" w:cs="华文仿宋"/>
              <w:i w:val="0"/>
              <w:iCs w:val="0"/>
              <w:sz w:val="24"/>
              <w:szCs w:val="24"/>
            </w:rPr>
          </w:pPr>
          <w:r>
            <w:rPr>
              <w:rFonts w:hint="eastAsia" w:ascii="华文仿宋" w:hAnsi="华文仿宋" w:eastAsia="华文仿宋" w:cs="华文仿宋"/>
              <w:bCs/>
              <w:i w:val="0"/>
              <w:iCs w:val="0"/>
              <w:sz w:val="24"/>
              <w:szCs w:val="24"/>
              <w:lang w:val="zh-CN"/>
            </w:rPr>
            <w:fldChar w:fldCharType="begin"/>
          </w:r>
          <w:r>
            <w:rPr>
              <w:rFonts w:hint="eastAsia" w:ascii="华文仿宋" w:hAnsi="华文仿宋" w:eastAsia="华文仿宋" w:cs="华文仿宋"/>
              <w:bCs/>
              <w:i w:val="0"/>
              <w:iCs w:val="0"/>
              <w:sz w:val="24"/>
              <w:szCs w:val="24"/>
              <w:lang w:val="zh-CN"/>
            </w:rPr>
            <w:instrText xml:space="preserve"> HYPERLINK \l _Toc13751 </w:instrText>
          </w:r>
          <w:r>
            <w:rPr>
              <w:rFonts w:hint="eastAsia" w:ascii="华文仿宋" w:hAnsi="华文仿宋" w:eastAsia="华文仿宋" w:cs="华文仿宋"/>
              <w:bCs/>
              <w:i w:val="0"/>
              <w:iCs w:val="0"/>
              <w:sz w:val="24"/>
              <w:szCs w:val="24"/>
              <w:lang w:val="zh-CN"/>
            </w:rPr>
            <w:fldChar w:fldCharType="separate"/>
          </w:r>
          <w:r>
            <w:rPr>
              <w:rFonts w:hint="eastAsia" w:ascii="华文仿宋" w:hAnsi="华文仿宋" w:eastAsia="华文仿宋" w:cs="华文仿宋"/>
              <w:i w:val="0"/>
              <w:iCs w:val="0"/>
              <w:sz w:val="24"/>
              <w:szCs w:val="24"/>
            </w:rPr>
            <w:t>1.1 灵活就业人员两险微信支付渠道</w:t>
          </w:r>
          <w:r>
            <w:rPr>
              <w:rFonts w:hint="eastAsia" w:ascii="华文仿宋" w:hAnsi="华文仿宋" w:eastAsia="华文仿宋" w:cs="华文仿宋"/>
              <w:i w:val="0"/>
              <w:iCs w:val="0"/>
              <w:sz w:val="24"/>
              <w:szCs w:val="24"/>
            </w:rPr>
            <w:tab/>
          </w:r>
          <w:r>
            <w:rPr>
              <w:rFonts w:hint="eastAsia" w:ascii="华文仿宋" w:hAnsi="华文仿宋" w:eastAsia="华文仿宋" w:cs="华文仿宋"/>
              <w:i w:val="0"/>
              <w:iCs w:val="0"/>
              <w:sz w:val="24"/>
              <w:szCs w:val="24"/>
            </w:rPr>
            <w:fldChar w:fldCharType="begin"/>
          </w:r>
          <w:r>
            <w:rPr>
              <w:rFonts w:hint="eastAsia" w:ascii="华文仿宋" w:hAnsi="华文仿宋" w:eastAsia="华文仿宋" w:cs="华文仿宋"/>
              <w:i w:val="0"/>
              <w:iCs w:val="0"/>
              <w:sz w:val="24"/>
              <w:szCs w:val="24"/>
            </w:rPr>
            <w:instrText xml:space="preserve"> PAGEREF _Toc13751 \h </w:instrText>
          </w:r>
          <w:r>
            <w:rPr>
              <w:rFonts w:hint="eastAsia" w:ascii="华文仿宋" w:hAnsi="华文仿宋" w:eastAsia="华文仿宋" w:cs="华文仿宋"/>
              <w:i w:val="0"/>
              <w:iCs w:val="0"/>
              <w:sz w:val="24"/>
              <w:szCs w:val="24"/>
            </w:rPr>
            <w:fldChar w:fldCharType="separate"/>
          </w:r>
          <w:r>
            <w:rPr>
              <w:rFonts w:hint="eastAsia" w:ascii="华文仿宋" w:hAnsi="华文仿宋" w:eastAsia="华文仿宋" w:cs="华文仿宋"/>
              <w:i w:val="0"/>
              <w:iCs w:val="0"/>
              <w:sz w:val="24"/>
              <w:szCs w:val="24"/>
            </w:rPr>
            <w:t>4</w:t>
          </w:r>
          <w:r>
            <w:rPr>
              <w:rFonts w:hint="eastAsia" w:ascii="华文仿宋" w:hAnsi="华文仿宋" w:eastAsia="华文仿宋" w:cs="华文仿宋"/>
              <w:i w:val="0"/>
              <w:iCs w:val="0"/>
              <w:sz w:val="24"/>
              <w:szCs w:val="24"/>
            </w:rPr>
            <w:fldChar w:fldCharType="end"/>
          </w:r>
          <w:r>
            <w:rPr>
              <w:rFonts w:hint="eastAsia" w:ascii="华文仿宋" w:hAnsi="华文仿宋" w:eastAsia="华文仿宋" w:cs="华文仿宋"/>
              <w:bCs/>
              <w:i w:val="0"/>
              <w:iCs w:val="0"/>
              <w:sz w:val="24"/>
              <w:szCs w:val="24"/>
              <w:lang w:val="zh-CN"/>
            </w:rPr>
            <w:fldChar w:fldCharType="end"/>
          </w:r>
        </w:p>
        <w:p>
          <w:pPr>
            <w:pStyle w:val="13"/>
            <w:tabs>
              <w:tab w:val="right" w:leader="dot" w:pos="8306"/>
            </w:tabs>
            <w:rPr>
              <w:rFonts w:hint="eastAsia" w:ascii="华文仿宋" w:hAnsi="华文仿宋" w:eastAsia="华文仿宋" w:cs="华文仿宋"/>
              <w:i w:val="0"/>
              <w:iCs w:val="0"/>
              <w:sz w:val="24"/>
              <w:szCs w:val="24"/>
            </w:rPr>
          </w:pPr>
          <w:r>
            <w:rPr>
              <w:rFonts w:hint="eastAsia" w:ascii="华文仿宋" w:hAnsi="华文仿宋" w:eastAsia="华文仿宋" w:cs="华文仿宋"/>
              <w:bCs/>
              <w:i w:val="0"/>
              <w:iCs w:val="0"/>
              <w:sz w:val="24"/>
              <w:szCs w:val="24"/>
              <w:lang w:val="zh-CN"/>
            </w:rPr>
            <w:fldChar w:fldCharType="begin"/>
          </w:r>
          <w:r>
            <w:rPr>
              <w:rFonts w:hint="eastAsia" w:ascii="华文仿宋" w:hAnsi="华文仿宋" w:eastAsia="华文仿宋" w:cs="华文仿宋"/>
              <w:bCs/>
              <w:i w:val="0"/>
              <w:iCs w:val="0"/>
              <w:sz w:val="24"/>
              <w:szCs w:val="24"/>
              <w:lang w:val="zh-CN"/>
            </w:rPr>
            <w:instrText xml:space="preserve"> HYPERLINK \l _Toc18964 </w:instrText>
          </w:r>
          <w:r>
            <w:rPr>
              <w:rFonts w:hint="eastAsia" w:ascii="华文仿宋" w:hAnsi="华文仿宋" w:eastAsia="华文仿宋" w:cs="华文仿宋"/>
              <w:bCs/>
              <w:i w:val="0"/>
              <w:iCs w:val="0"/>
              <w:sz w:val="24"/>
              <w:szCs w:val="24"/>
              <w:lang w:val="zh-CN"/>
            </w:rPr>
            <w:fldChar w:fldCharType="separate"/>
          </w:r>
          <w:r>
            <w:rPr>
              <w:rFonts w:hint="eastAsia" w:ascii="华文仿宋" w:hAnsi="华文仿宋" w:eastAsia="华文仿宋" w:cs="华文仿宋"/>
              <w:i w:val="0"/>
              <w:iCs w:val="0"/>
              <w:sz w:val="24"/>
              <w:szCs w:val="24"/>
            </w:rPr>
            <w:t>1.1.1 业务描述</w:t>
          </w:r>
          <w:r>
            <w:rPr>
              <w:rFonts w:hint="eastAsia" w:ascii="华文仿宋" w:hAnsi="华文仿宋" w:eastAsia="华文仿宋" w:cs="华文仿宋"/>
              <w:i w:val="0"/>
              <w:iCs w:val="0"/>
              <w:sz w:val="24"/>
              <w:szCs w:val="24"/>
            </w:rPr>
            <w:tab/>
          </w:r>
          <w:r>
            <w:rPr>
              <w:rFonts w:hint="eastAsia" w:ascii="华文仿宋" w:hAnsi="华文仿宋" w:eastAsia="华文仿宋" w:cs="华文仿宋"/>
              <w:i w:val="0"/>
              <w:iCs w:val="0"/>
              <w:sz w:val="24"/>
              <w:szCs w:val="24"/>
            </w:rPr>
            <w:fldChar w:fldCharType="begin"/>
          </w:r>
          <w:r>
            <w:rPr>
              <w:rFonts w:hint="eastAsia" w:ascii="华文仿宋" w:hAnsi="华文仿宋" w:eastAsia="华文仿宋" w:cs="华文仿宋"/>
              <w:i w:val="0"/>
              <w:iCs w:val="0"/>
              <w:sz w:val="24"/>
              <w:szCs w:val="24"/>
            </w:rPr>
            <w:instrText xml:space="preserve"> PAGEREF _Toc18964 \h </w:instrText>
          </w:r>
          <w:r>
            <w:rPr>
              <w:rFonts w:hint="eastAsia" w:ascii="华文仿宋" w:hAnsi="华文仿宋" w:eastAsia="华文仿宋" w:cs="华文仿宋"/>
              <w:i w:val="0"/>
              <w:iCs w:val="0"/>
              <w:sz w:val="24"/>
              <w:szCs w:val="24"/>
            </w:rPr>
            <w:fldChar w:fldCharType="separate"/>
          </w:r>
          <w:r>
            <w:rPr>
              <w:rFonts w:hint="eastAsia" w:ascii="华文仿宋" w:hAnsi="华文仿宋" w:eastAsia="华文仿宋" w:cs="华文仿宋"/>
              <w:i w:val="0"/>
              <w:iCs w:val="0"/>
              <w:sz w:val="24"/>
              <w:szCs w:val="24"/>
            </w:rPr>
            <w:t>4</w:t>
          </w:r>
          <w:r>
            <w:rPr>
              <w:rFonts w:hint="eastAsia" w:ascii="华文仿宋" w:hAnsi="华文仿宋" w:eastAsia="华文仿宋" w:cs="华文仿宋"/>
              <w:i w:val="0"/>
              <w:iCs w:val="0"/>
              <w:sz w:val="24"/>
              <w:szCs w:val="24"/>
            </w:rPr>
            <w:fldChar w:fldCharType="end"/>
          </w:r>
          <w:r>
            <w:rPr>
              <w:rFonts w:hint="eastAsia" w:ascii="华文仿宋" w:hAnsi="华文仿宋" w:eastAsia="华文仿宋" w:cs="华文仿宋"/>
              <w:bCs/>
              <w:i w:val="0"/>
              <w:iCs w:val="0"/>
              <w:sz w:val="24"/>
              <w:szCs w:val="24"/>
              <w:lang w:val="zh-CN"/>
            </w:rPr>
            <w:fldChar w:fldCharType="end"/>
          </w:r>
        </w:p>
        <w:p>
          <w:pPr>
            <w:pStyle w:val="13"/>
            <w:tabs>
              <w:tab w:val="right" w:leader="dot" w:pos="8306"/>
            </w:tabs>
            <w:rPr>
              <w:rFonts w:hint="eastAsia" w:ascii="华文仿宋" w:hAnsi="华文仿宋" w:eastAsia="华文仿宋" w:cs="华文仿宋"/>
              <w:i w:val="0"/>
              <w:iCs w:val="0"/>
              <w:sz w:val="24"/>
              <w:szCs w:val="24"/>
            </w:rPr>
          </w:pPr>
          <w:r>
            <w:rPr>
              <w:rFonts w:hint="eastAsia" w:ascii="华文仿宋" w:hAnsi="华文仿宋" w:eastAsia="华文仿宋" w:cs="华文仿宋"/>
              <w:bCs/>
              <w:i w:val="0"/>
              <w:iCs w:val="0"/>
              <w:sz w:val="24"/>
              <w:szCs w:val="24"/>
              <w:lang w:val="zh-CN"/>
            </w:rPr>
            <w:fldChar w:fldCharType="begin"/>
          </w:r>
          <w:r>
            <w:rPr>
              <w:rFonts w:hint="eastAsia" w:ascii="华文仿宋" w:hAnsi="华文仿宋" w:eastAsia="华文仿宋" w:cs="华文仿宋"/>
              <w:bCs/>
              <w:i w:val="0"/>
              <w:iCs w:val="0"/>
              <w:sz w:val="24"/>
              <w:szCs w:val="24"/>
              <w:lang w:val="zh-CN"/>
            </w:rPr>
            <w:instrText xml:space="preserve"> HYPERLINK \l _Toc2193 </w:instrText>
          </w:r>
          <w:r>
            <w:rPr>
              <w:rFonts w:hint="eastAsia" w:ascii="华文仿宋" w:hAnsi="华文仿宋" w:eastAsia="华文仿宋" w:cs="华文仿宋"/>
              <w:bCs/>
              <w:i w:val="0"/>
              <w:iCs w:val="0"/>
              <w:sz w:val="24"/>
              <w:szCs w:val="24"/>
              <w:lang w:val="zh-CN"/>
            </w:rPr>
            <w:fldChar w:fldCharType="separate"/>
          </w:r>
          <w:r>
            <w:rPr>
              <w:rFonts w:hint="eastAsia" w:ascii="华文仿宋" w:hAnsi="华文仿宋" w:eastAsia="华文仿宋" w:cs="华文仿宋"/>
              <w:i w:val="0"/>
              <w:iCs w:val="0"/>
              <w:sz w:val="24"/>
              <w:szCs w:val="24"/>
            </w:rPr>
            <w:t>1.1.2 业务流程（我要缴）</w:t>
          </w:r>
          <w:r>
            <w:rPr>
              <w:rFonts w:hint="eastAsia" w:ascii="华文仿宋" w:hAnsi="华文仿宋" w:eastAsia="华文仿宋" w:cs="华文仿宋"/>
              <w:i w:val="0"/>
              <w:iCs w:val="0"/>
              <w:sz w:val="24"/>
              <w:szCs w:val="24"/>
            </w:rPr>
            <w:tab/>
          </w:r>
          <w:r>
            <w:rPr>
              <w:rFonts w:hint="eastAsia" w:ascii="华文仿宋" w:hAnsi="华文仿宋" w:eastAsia="华文仿宋" w:cs="华文仿宋"/>
              <w:i w:val="0"/>
              <w:iCs w:val="0"/>
              <w:sz w:val="24"/>
              <w:szCs w:val="24"/>
            </w:rPr>
            <w:fldChar w:fldCharType="begin"/>
          </w:r>
          <w:r>
            <w:rPr>
              <w:rFonts w:hint="eastAsia" w:ascii="华文仿宋" w:hAnsi="华文仿宋" w:eastAsia="华文仿宋" w:cs="华文仿宋"/>
              <w:i w:val="0"/>
              <w:iCs w:val="0"/>
              <w:sz w:val="24"/>
              <w:szCs w:val="24"/>
            </w:rPr>
            <w:instrText xml:space="preserve"> PAGEREF _Toc2193 \h </w:instrText>
          </w:r>
          <w:r>
            <w:rPr>
              <w:rFonts w:hint="eastAsia" w:ascii="华文仿宋" w:hAnsi="华文仿宋" w:eastAsia="华文仿宋" w:cs="华文仿宋"/>
              <w:i w:val="0"/>
              <w:iCs w:val="0"/>
              <w:sz w:val="24"/>
              <w:szCs w:val="24"/>
            </w:rPr>
            <w:fldChar w:fldCharType="separate"/>
          </w:r>
          <w:r>
            <w:rPr>
              <w:rFonts w:hint="eastAsia" w:ascii="华文仿宋" w:hAnsi="华文仿宋" w:eastAsia="华文仿宋" w:cs="华文仿宋"/>
              <w:i w:val="0"/>
              <w:iCs w:val="0"/>
              <w:sz w:val="24"/>
              <w:szCs w:val="24"/>
            </w:rPr>
            <w:t>4</w:t>
          </w:r>
          <w:r>
            <w:rPr>
              <w:rFonts w:hint="eastAsia" w:ascii="华文仿宋" w:hAnsi="华文仿宋" w:eastAsia="华文仿宋" w:cs="华文仿宋"/>
              <w:i w:val="0"/>
              <w:iCs w:val="0"/>
              <w:sz w:val="24"/>
              <w:szCs w:val="24"/>
            </w:rPr>
            <w:fldChar w:fldCharType="end"/>
          </w:r>
          <w:r>
            <w:rPr>
              <w:rFonts w:hint="eastAsia" w:ascii="华文仿宋" w:hAnsi="华文仿宋" w:eastAsia="华文仿宋" w:cs="华文仿宋"/>
              <w:bCs/>
              <w:i w:val="0"/>
              <w:iCs w:val="0"/>
              <w:sz w:val="24"/>
              <w:szCs w:val="24"/>
              <w:lang w:val="zh-CN"/>
            </w:rPr>
            <w:fldChar w:fldCharType="end"/>
          </w:r>
        </w:p>
        <w:p>
          <w:pPr>
            <w:pStyle w:val="13"/>
            <w:tabs>
              <w:tab w:val="right" w:leader="dot" w:pos="8306"/>
            </w:tabs>
            <w:rPr>
              <w:rFonts w:hint="eastAsia" w:ascii="华文仿宋" w:hAnsi="华文仿宋" w:eastAsia="华文仿宋" w:cs="华文仿宋"/>
              <w:i w:val="0"/>
              <w:iCs w:val="0"/>
              <w:sz w:val="24"/>
              <w:szCs w:val="24"/>
            </w:rPr>
          </w:pPr>
          <w:r>
            <w:rPr>
              <w:rFonts w:hint="eastAsia" w:ascii="华文仿宋" w:hAnsi="华文仿宋" w:eastAsia="华文仿宋" w:cs="华文仿宋"/>
              <w:bCs/>
              <w:i w:val="0"/>
              <w:iCs w:val="0"/>
              <w:sz w:val="24"/>
              <w:szCs w:val="24"/>
              <w:lang w:val="zh-CN"/>
            </w:rPr>
            <w:fldChar w:fldCharType="begin"/>
          </w:r>
          <w:r>
            <w:rPr>
              <w:rFonts w:hint="eastAsia" w:ascii="华文仿宋" w:hAnsi="华文仿宋" w:eastAsia="华文仿宋" w:cs="华文仿宋"/>
              <w:bCs/>
              <w:i w:val="0"/>
              <w:iCs w:val="0"/>
              <w:sz w:val="24"/>
              <w:szCs w:val="24"/>
              <w:lang w:val="zh-CN"/>
            </w:rPr>
            <w:instrText xml:space="preserve"> HYPERLINK \l _Toc24264 </w:instrText>
          </w:r>
          <w:r>
            <w:rPr>
              <w:rFonts w:hint="eastAsia" w:ascii="华文仿宋" w:hAnsi="华文仿宋" w:eastAsia="华文仿宋" w:cs="华文仿宋"/>
              <w:bCs/>
              <w:i w:val="0"/>
              <w:iCs w:val="0"/>
              <w:sz w:val="24"/>
              <w:szCs w:val="24"/>
              <w:lang w:val="zh-CN"/>
            </w:rPr>
            <w:fldChar w:fldCharType="separate"/>
          </w:r>
          <w:r>
            <w:rPr>
              <w:rFonts w:hint="eastAsia" w:ascii="华文仿宋" w:hAnsi="华文仿宋" w:eastAsia="华文仿宋" w:cs="华文仿宋"/>
              <w:i w:val="0"/>
              <w:iCs w:val="0"/>
              <w:sz w:val="24"/>
              <w:szCs w:val="24"/>
            </w:rPr>
            <w:t>1.1.3 业务流程（我要查）</w:t>
          </w:r>
          <w:r>
            <w:rPr>
              <w:rFonts w:hint="eastAsia" w:ascii="华文仿宋" w:hAnsi="华文仿宋" w:eastAsia="华文仿宋" w:cs="华文仿宋"/>
              <w:i w:val="0"/>
              <w:iCs w:val="0"/>
              <w:sz w:val="24"/>
              <w:szCs w:val="24"/>
            </w:rPr>
            <w:tab/>
          </w:r>
          <w:r>
            <w:rPr>
              <w:rFonts w:hint="eastAsia" w:ascii="华文仿宋" w:hAnsi="华文仿宋" w:eastAsia="华文仿宋" w:cs="华文仿宋"/>
              <w:i w:val="0"/>
              <w:iCs w:val="0"/>
              <w:sz w:val="24"/>
              <w:szCs w:val="24"/>
            </w:rPr>
            <w:fldChar w:fldCharType="begin"/>
          </w:r>
          <w:r>
            <w:rPr>
              <w:rFonts w:hint="eastAsia" w:ascii="华文仿宋" w:hAnsi="华文仿宋" w:eastAsia="华文仿宋" w:cs="华文仿宋"/>
              <w:i w:val="0"/>
              <w:iCs w:val="0"/>
              <w:sz w:val="24"/>
              <w:szCs w:val="24"/>
            </w:rPr>
            <w:instrText xml:space="preserve"> PAGEREF _Toc24264 \h </w:instrText>
          </w:r>
          <w:r>
            <w:rPr>
              <w:rFonts w:hint="eastAsia" w:ascii="华文仿宋" w:hAnsi="华文仿宋" w:eastAsia="华文仿宋" w:cs="华文仿宋"/>
              <w:i w:val="0"/>
              <w:iCs w:val="0"/>
              <w:sz w:val="24"/>
              <w:szCs w:val="24"/>
            </w:rPr>
            <w:fldChar w:fldCharType="separate"/>
          </w:r>
          <w:r>
            <w:rPr>
              <w:rFonts w:hint="eastAsia" w:ascii="华文仿宋" w:hAnsi="华文仿宋" w:eastAsia="华文仿宋" w:cs="华文仿宋"/>
              <w:i w:val="0"/>
              <w:iCs w:val="0"/>
              <w:sz w:val="24"/>
              <w:szCs w:val="24"/>
            </w:rPr>
            <w:t>16</w:t>
          </w:r>
          <w:r>
            <w:rPr>
              <w:rFonts w:hint="eastAsia" w:ascii="华文仿宋" w:hAnsi="华文仿宋" w:eastAsia="华文仿宋" w:cs="华文仿宋"/>
              <w:i w:val="0"/>
              <w:iCs w:val="0"/>
              <w:sz w:val="24"/>
              <w:szCs w:val="24"/>
            </w:rPr>
            <w:fldChar w:fldCharType="end"/>
          </w:r>
          <w:r>
            <w:rPr>
              <w:rFonts w:hint="eastAsia" w:ascii="华文仿宋" w:hAnsi="华文仿宋" w:eastAsia="华文仿宋" w:cs="华文仿宋"/>
              <w:bCs/>
              <w:i w:val="0"/>
              <w:iCs w:val="0"/>
              <w:sz w:val="24"/>
              <w:szCs w:val="24"/>
              <w:lang w:val="zh-CN"/>
            </w:rPr>
            <w:fldChar w:fldCharType="end"/>
          </w:r>
        </w:p>
        <w:p>
          <w:pPr>
            <w:spacing w:before="163" w:after="163"/>
            <w:ind w:firstLine="482"/>
          </w:pPr>
          <w:r>
            <w:rPr>
              <w:rFonts w:hint="eastAsia" w:ascii="华文仿宋" w:hAnsi="华文仿宋" w:eastAsia="华文仿宋" w:cs="华文仿宋"/>
              <w:bCs/>
              <w:i w:val="0"/>
              <w:iCs w:val="0"/>
              <w:sz w:val="24"/>
              <w:szCs w:val="24"/>
              <w:lang w:val="zh-CN"/>
            </w:rPr>
            <w:fldChar w:fldCharType="end"/>
          </w:r>
        </w:p>
      </w:sdtContent>
    </w:sdt>
    <w:p>
      <w:pPr>
        <w:spacing w:before="163" w:after="163"/>
        <w:sectPr>
          <w:pgSz w:w="11906" w:h="16838"/>
          <w:pgMar w:top="1440" w:right="1800" w:bottom="1440" w:left="1800" w:header="850" w:footer="1134" w:gutter="0"/>
          <w:cols w:space="425" w:num="1"/>
          <w:docGrid w:type="lines" w:linePitch="326" w:charSpace="0"/>
        </w:sectPr>
      </w:pPr>
    </w:p>
    <w:p>
      <w:pPr>
        <w:pStyle w:val="2"/>
      </w:pPr>
      <w:bookmarkStart w:id="3" w:name="_Toc12371"/>
      <w:r>
        <w:rPr>
          <w:rFonts w:hint="eastAsia"/>
        </w:rPr>
        <w:t>微信缴费</w:t>
      </w:r>
      <w:bookmarkEnd w:id="3"/>
    </w:p>
    <w:p>
      <w:pPr>
        <w:pStyle w:val="3"/>
        <w:spacing w:after="163"/>
      </w:pPr>
      <w:bookmarkStart w:id="4" w:name="_Toc13751"/>
      <w:r>
        <w:rPr>
          <w:rFonts w:hint="eastAsia"/>
        </w:rPr>
        <w:t>灵活就业人员两</w:t>
      </w:r>
      <w:r>
        <w:t>险</w:t>
      </w:r>
      <w:r>
        <w:rPr>
          <w:rFonts w:hint="eastAsia"/>
        </w:rPr>
        <w:t>微信</w:t>
      </w:r>
      <w:r>
        <w:t>支付</w:t>
      </w:r>
      <w:r>
        <w:rPr>
          <w:rFonts w:hint="eastAsia"/>
        </w:rPr>
        <w:t>渠道</w:t>
      </w:r>
      <w:bookmarkEnd w:id="4"/>
    </w:p>
    <w:p>
      <w:pPr>
        <w:pStyle w:val="4"/>
        <w:tabs>
          <w:tab w:val="clear" w:pos="1440"/>
        </w:tabs>
        <w:spacing w:line="360" w:lineRule="auto"/>
        <w:rPr>
          <w:sz w:val="24"/>
          <w:szCs w:val="24"/>
        </w:rPr>
      </w:pPr>
      <w:bookmarkStart w:id="5" w:name="_Toc25764284"/>
      <w:bookmarkStart w:id="6" w:name="_Toc18964"/>
      <w:r>
        <w:rPr>
          <w:rFonts w:hint="eastAsia"/>
          <w:sz w:val="24"/>
          <w:szCs w:val="24"/>
        </w:rPr>
        <w:t>业务描述</w:t>
      </w:r>
      <w:bookmarkEnd w:id="5"/>
      <w:bookmarkEnd w:id="6"/>
    </w:p>
    <w:p>
      <w:pPr>
        <w:spacing w:before="163" w:after="163"/>
        <w:rPr>
          <w:rFonts w:ascii="华文仿宋" w:hAnsi="华文仿宋" w:eastAsia="华文仿宋"/>
          <w:color w:val="000000"/>
          <w:szCs w:val="24"/>
        </w:rPr>
      </w:pPr>
      <w:r>
        <w:rPr>
          <w:rFonts w:hint="eastAsia" w:ascii="华文仿宋" w:hAnsi="华文仿宋" w:eastAsia="华文仿宋" w:cs="仿宋_GB2312"/>
          <w:kern w:val="0"/>
          <w:szCs w:val="24"/>
        </w:rPr>
        <w:t>为拓展灵活就业人员多元化缴费方式，依照国家税务总局的指示，江西省税务局在2020年11月1日正式开通微信支付缴费方式，从而更多程度的方便灵活就业人员缴纳社保两险，灵活就业人员社保费缴纳采用线上申请，人社核定，税务征收的模式。</w:t>
      </w:r>
    </w:p>
    <w:p>
      <w:pPr>
        <w:pStyle w:val="4"/>
        <w:tabs>
          <w:tab w:val="clear" w:pos="1440"/>
        </w:tabs>
        <w:rPr>
          <w:sz w:val="28"/>
          <w:szCs w:val="28"/>
        </w:rPr>
      </w:pPr>
      <w:bookmarkStart w:id="7" w:name="_Toc25764285"/>
      <w:bookmarkStart w:id="8" w:name="_Toc2193"/>
      <w:r>
        <w:rPr>
          <w:rFonts w:hint="eastAsia"/>
          <w:sz w:val="28"/>
          <w:szCs w:val="28"/>
        </w:rPr>
        <w:t>业务流程</w:t>
      </w:r>
      <w:bookmarkEnd w:id="7"/>
      <w:r>
        <w:rPr>
          <w:rFonts w:hint="eastAsia"/>
          <w:sz w:val="28"/>
          <w:szCs w:val="28"/>
        </w:rPr>
        <w:t>（我</w:t>
      </w:r>
      <w:r>
        <w:rPr>
          <w:sz w:val="28"/>
          <w:szCs w:val="28"/>
        </w:rPr>
        <w:t>要缴</w:t>
      </w:r>
      <w:r>
        <w:rPr>
          <w:rFonts w:hint="eastAsia"/>
          <w:sz w:val="28"/>
          <w:szCs w:val="28"/>
        </w:rPr>
        <w:t>）</w:t>
      </w:r>
      <w:bookmarkEnd w:id="8"/>
    </w:p>
    <w:p>
      <w:pPr>
        <w:pStyle w:val="5"/>
        <w:rPr>
          <w:rStyle w:val="45"/>
          <w:b/>
          <w:sz w:val="24"/>
          <w:szCs w:val="24"/>
        </w:rPr>
      </w:pPr>
      <w:r>
        <w:rPr>
          <w:rStyle w:val="45"/>
          <w:rFonts w:hint="eastAsia"/>
          <w:b/>
          <w:sz w:val="24"/>
          <w:szCs w:val="24"/>
        </w:rPr>
        <w:t>搜索</w:t>
      </w:r>
      <w:r>
        <w:rPr>
          <w:rStyle w:val="45"/>
          <w:b/>
          <w:sz w:val="24"/>
          <w:szCs w:val="24"/>
        </w:rPr>
        <w:t>微信公众号（</w:t>
      </w:r>
      <w:r>
        <w:rPr>
          <w:rStyle w:val="45"/>
          <w:rFonts w:hint="eastAsia"/>
          <w:b/>
          <w:sz w:val="24"/>
          <w:szCs w:val="24"/>
        </w:rPr>
        <w:t>江西省</w:t>
      </w:r>
      <w:r>
        <w:rPr>
          <w:rStyle w:val="45"/>
          <w:b/>
          <w:sz w:val="24"/>
          <w:szCs w:val="24"/>
        </w:rPr>
        <w:t>税务局）</w:t>
      </w:r>
    </w:p>
    <w:p>
      <w:pPr>
        <w:autoSpaceDE w:val="0"/>
        <w:autoSpaceDN w:val="0"/>
        <w:adjustRightInd w:val="0"/>
        <w:spacing w:before="163" w:after="163" w:line="600" w:lineRule="exact"/>
        <w:jc w:val="left"/>
        <w:rPr>
          <w:rFonts w:ascii="华文仿宋" w:hAnsi="华文仿宋" w:eastAsia="华文仿宋" w:cs="仿宋_GB2312"/>
          <w:kern w:val="0"/>
          <w:szCs w:val="24"/>
        </w:rPr>
      </w:pPr>
      <w:r>
        <w:rPr>
          <w:rFonts w:hint="eastAsia" w:ascii="华文仿宋" w:hAnsi="华文仿宋" w:eastAsia="华文仿宋" w:cs="仿宋_GB2312"/>
          <w:kern w:val="0"/>
          <w:szCs w:val="24"/>
        </w:rPr>
        <w:t>在微信搜索公众号“江西省税务局”，关注并进入公众号，如下图</w:t>
      </w:r>
      <w:r>
        <w:rPr>
          <w:rFonts w:ascii="华文仿宋" w:hAnsi="华文仿宋" w:eastAsia="华文仿宋" w:cs="仿宋_GB2312"/>
          <w:kern w:val="0"/>
          <w:szCs w:val="24"/>
        </w:rPr>
        <w:t>所示：</w:t>
      </w:r>
    </w:p>
    <w:p>
      <w:pPr>
        <w:spacing w:before="163" w:after="163"/>
        <w:jc w:val="center"/>
      </w:pPr>
      <w:r>
        <w:rPr>
          <w:rFonts w:ascii="宋体" w:hAnsi="宋体" w:cs="仿宋_GB2312"/>
          <w:kern w:val="0"/>
        </w:rPr>
        <w:drawing>
          <wp:inline distT="0" distB="0" distL="0" distR="0">
            <wp:extent cx="2000250" cy="3463290"/>
            <wp:effectExtent l="0" t="0" r="0" b="0"/>
            <wp:docPr id="2" name="图片 2" descr="1570584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70584328(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00910" cy="3464779"/>
                    </a:xfrm>
                    <a:prstGeom prst="rect">
                      <a:avLst/>
                    </a:prstGeom>
                    <a:noFill/>
                    <a:ln>
                      <a:noFill/>
                    </a:ln>
                  </pic:spPr>
                </pic:pic>
              </a:graphicData>
            </a:graphic>
          </wp:inline>
        </w:drawing>
      </w:r>
    </w:p>
    <w:p>
      <w:pPr>
        <w:pStyle w:val="5"/>
        <w:numPr>
          <w:ilvl w:val="0"/>
          <w:numId w:val="0"/>
        </w:numPr>
        <w:ind w:left="864" w:hanging="864"/>
        <w:rPr>
          <w:sz w:val="24"/>
          <w:szCs w:val="24"/>
        </w:rPr>
      </w:pPr>
      <w:r>
        <w:rPr>
          <w:rFonts w:hint="eastAsia"/>
          <w:sz w:val="24"/>
          <w:szCs w:val="24"/>
        </w:rPr>
        <w:t>1.1.2.2</w:t>
      </w:r>
      <w:r>
        <w:rPr>
          <w:sz w:val="24"/>
          <w:szCs w:val="24"/>
        </w:rPr>
        <w:t xml:space="preserve"> </w:t>
      </w:r>
      <w:r>
        <w:rPr>
          <w:rFonts w:hint="eastAsia"/>
          <w:sz w:val="24"/>
          <w:szCs w:val="24"/>
        </w:rPr>
        <w:t>税费</w:t>
      </w:r>
      <w:r>
        <w:rPr>
          <w:sz w:val="24"/>
          <w:szCs w:val="24"/>
        </w:rPr>
        <w:t>服务</w:t>
      </w:r>
    </w:p>
    <w:p>
      <w:pPr>
        <w:spacing w:before="163" w:after="163"/>
        <w:rPr>
          <w:rFonts w:ascii="华文仿宋" w:hAnsi="华文仿宋" w:eastAsia="华文仿宋" w:cs="仿宋_GB2312"/>
          <w:b/>
          <w:kern w:val="0"/>
          <w:szCs w:val="24"/>
        </w:rPr>
      </w:pPr>
      <w:r>
        <w:rPr>
          <w:rFonts w:hint="eastAsia" w:ascii="华文仿宋" w:hAnsi="华文仿宋" w:eastAsia="华文仿宋" w:cs="仿宋_GB2312"/>
          <w:kern w:val="0"/>
          <w:szCs w:val="24"/>
        </w:rPr>
        <w:t>点击“税费服务”,开始</w:t>
      </w:r>
      <w:r>
        <w:rPr>
          <w:rFonts w:ascii="华文仿宋" w:hAnsi="华文仿宋" w:eastAsia="华文仿宋" w:cs="仿宋_GB2312"/>
          <w:kern w:val="0"/>
          <w:szCs w:val="24"/>
        </w:rPr>
        <w:t>办理业务</w:t>
      </w:r>
      <w:r>
        <w:rPr>
          <w:rFonts w:hint="eastAsia" w:ascii="华文仿宋" w:hAnsi="华文仿宋" w:eastAsia="华文仿宋" w:cs="仿宋_GB2312"/>
          <w:kern w:val="0"/>
          <w:szCs w:val="24"/>
        </w:rPr>
        <w:t>，根据</w:t>
      </w:r>
      <w:r>
        <w:rPr>
          <w:rFonts w:ascii="华文仿宋" w:hAnsi="华文仿宋" w:eastAsia="华文仿宋" w:cs="仿宋_GB2312"/>
          <w:kern w:val="0"/>
          <w:szCs w:val="24"/>
        </w:rPr>
        <w:t>自己需要缴纳的险种自行选择，如下图：</w:t>
      </w:r>
    </w:p>
    <w:p>
      <w:pPr>
        <w:spacing w:before="163" w:after="163"/>
        <w:ind w:firstLine="442"/>
        <w:jc w:val="center"/>
        <w:rPr>
          <w:rFonts w:cs="仿宋_GB2312" w:asciiTheme="minorEastAsia" w:hAnsiTheme="minorEastAsia" w:eastAsiaTheme="minorEastAsia"/>
          <w:b/>
          <w:kern w:val="0"/>
          <w:sz w:val="22"/>
        </w:rPr>
      </w:pPr>
      <w:r>
        <w:rPr>
          <w:rFonts w:cs="仿宋_GB2312" w:asciiTheme="minorEastAsia" w:hAnsiTheme="minorEastAsia" w:eastAsiaTheme="minorEastAsia"/>
          <w:b/>
          <w:kern w:val="0"/>
          <w:sz w:val="22"/>
        </w:rPr>
        <w:drawing>
          <wp:inline distT="0" distB="0" distL="0" distR="0">
            <wp:extent cx="2272665" cy="37566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8208" cy="3831733"/>
                    </a:xfrm>
                    <a:prstGeom prst="rect">
                      <a:avLst/>
                    </a:prstGeom>
                    <a:noFill/>
                    <a:ln>
                      <a:noFill/>
                    </a:ln>
                  </pic:spPr>
                </pic:pic>
              </a:graphicData>
            </a:graphic>
          </wp:inline>
        </w:drawing>
      </w:r>
    </w:p>
    <w:p>
      <w:pPr>
        <w:spacing w:before="163" w:after="163"/>
        <w:ind w:firstLine="442"/>
        <w:jc w:val="center"/>
        <w:rPr>
          <w:rFonts w:cs="仿宋_GB2312" w:asciiTheme="minorEastAsia" w:hAnsiTheme="minorEastAsia" w:eastAsiaTheme="minorEastAsia"/>
          <w:b/>
          <w:kern w:val="0"/>
          <w:sz w:val="22"/>
        </w:rPr>
      </w:pPr>
    </w:p>
    <w:p>
      <w:pPr>
        <w:spacing w:before="163" w:after="163"/>
        <w:ind w:firstLine="442"/>
        <w:jc w:val="center"/>
        <w:rPr>
          <w:rFonts w:cs="仿宋_GB2312" w:asciiTheme="minorEastAsia" w:hAnsiTheme="minorEastAsia" w:eastAsiaTheme="minorEastAsia"/>
          <w:b/>
          <w:kern w:val="0"/>
          <w:sz w:val="22"/>
        </w:rPr>
      </w:pPr>
    </w:p>
    <w:p>
      <w:pPr>
        <w:spacing w:before="163" w:after="163"/>
        <w:ind w:firstLine="442"/>
        <w:jc w:val="center"/>
        <w:rPr>
          <w:rFonts w:cs="仿宋_GB2312" w:asciiTheme="minorEastAsia" w:hAnsiTheme="minorEastAsia" w:eastAsiaTheme="minorEastAsia"/>
          <w:b/>
          <w:kern w:val="0"/>
          <w:sz w:val="22"/>
        </w:rPr>
      </w:pPr>
    </w:p>
    <w:p>
      <w:pPr>
        <w:spacing w:before="163" w:after="163"/>
        <w:ind w:firstLine="442"/>
        <w:jc w:val="center"/>
        <w:rPr>
          <w:rFonts w:cs="仿宋_GB2312" w:asciiTheme="minorEastAsia" w:hAnsiTheme="minorEastAsia" w:eastAsiaTheme="minorEastAsia"/>
          <w:b/>
          <w:kern w:val="0"/>
          <w:sz w:val="22"/>
        </w:rPr>
      </w:pPr>
    </w:p>
    <w:p>
      <w:pPr>
        <w:spacing w:before="163" w:after="163"/>
        <w:ind w:firstLine="442"/>
        <w:jc w:val="center"/>
        <w:rPr>
          <w:rFonts w:cs="仿宋_GB2312" w:asciiTheme="minorEastAsia" w:hAnsiTheme="minorEastAsia" w:eastAsiaTheme="minorEastAsia"/>
          <w:b/>
          <w:kern w:val="0"/>
          <w:sz w:val="22"/>
        </w:rPr>
      </w:pPr>
    </w:p>
    <w:p>
      <w:pPr>
        <w:spacing w:before="163" w:after="163"/>
        <w:ind w:firstLine="442"/>
        <w:jc w:val="center"/>
        <w:rPr>
          <w:rFonts w:cs="仿宋_GB2312" w:asciiTheme="minorEastAsia" w:hAnsiTheme="minorEastAsia" w:eastAsiaTheme="minorEastAsia"/>
          <w:b/>
          <w:kern w:val="0"/>
          <w:sz w:val="22"/>
        </w:rPr>
      </w:pPr>
    </w:p>
    <w:p>
      <w:pPr>
        <w:spacing w:before="163" w:after="163"/>
        <w:ind w:firstLine="442"/>
        <w:jc w:val="center"/>
        <w:rPr>
          <w:rFonts w:cs="仿宋_GB2312" w:asciiTheme="minorEastAsia" w:hAnsiTheme="minorEastAsia" w:eastAsiaTheme="minorEastAsia"/>
          <w:b/>
          <w:kern w:val="0"/>
          <w:sz w:val="22"/>
        </w:rPr>
      </w:pPr>
    </w:p>
    <w:p>
      <w:pPr>
        <w:pStyle w:val="5"/>
        <w:numPr>
          <w:ilvl w:val="0"/>
          <w:numId w:val="0"/>
        </w:numPr>
        <w:ind w:left="864" w:hanging="864"/>
        <w:rPr>
          <w:sz w:val="24"/>
          <w:szCs w:val="24"/>
        </w:rPr>
      </w:pPr>
      <w:r>
        <w:rPr>
          <w:rFonts w:hint="eastAsia"/>
          <w:sz w:val="24"/>
          <w:szCs w:val="24"/>
        </w:rPr>
        <w:t>1.1.2.3 灵活就业人员养老</w:t>
      </w:r>
      <w:r>
        <w:rPr>
          <w:sz w:val="24"/>
          <w:szCs w:val="24"/>
        </w:rPr>
        <w:t>保险</w:t>
      </w:r>
      <w:r>
        <w:rPr>
          <w:rFonts w:hint="eastAsia"/>
          <w:sz w:val="24"/>
          <w:szCs w:val="24"/>
        </w:rPr>
        <w:t>（本年自主缴费）</w:t>
      </w:r>
    </w:p>
    <w:p>
      <w:pPr>
        <w:spacing w:before="163" w:after="163"/>
        <w:jc w:val="left"/>
        <w:rPr>
          <w:rFonts w:ascii="华文仿宋" w:hAnsi="华文仿宋" w:eastAsia="华文仿宋"/>
          <w:szCs w:val="24"/>
        </w:rPr>
      </w:pPr>
      <w:r>
        <w:rPr>
          <w:rFonts w:hint="eastAsia" w:ascii="华文仿宋" w:hAnsi="华文仿宋" w:eastAsia="华文仿宋" w:cs="仿宋_GB2312"/>
          <w:kern w:val="0"/>
          <w:szCs w:val="24"/>
        </w:rPr>
        <w:t>点击灵活就业养老保险（本年自主缴费）进入业务办理，如下图所示：</w:t>
      </w:r>
    </w:p>
    <w:p>
      <w:pPr>
        <w:spacing w:before="163" w:after="163"/>
        <w:ind w:firstLine="560"/>
        <w:jc w:val="center"/>
        <w:rPr>
          <w:rFonts w:hint="eastAsia" w:ascii="华文仿宋" w:hAnsi="华文仿宋" w:eastAsia="华文仿宋"/>
          <w:sz w:val="28"/>
          <w:szCs w:val="28"/>
          <w:lang w:eastAsia="zh-CN"/>
        </w:rPr>
      </w:pPr>
      <w:r>
        <w:rPr>
          <w:rFonts w:hint="eastAsia" w:ascii="华文仿宋" w:hAnsi="华文仿宋" w:eastAsia="华文仿宋"/>
          <w:sz w:val="28"/>
          <w:szCs w:val="28"/>
          <w:lang w:eastAsia="zh-CN"/>
        </w:rPr>
        <w:drawing>
          <wp:inline distT="0" distB="0" distL="114300" distR="114300">
            <wp:extent cx="2352675" cy="3981450"/>
            <wp:effectExtent l="0" t="0" r="9525" b="0"/>
            <wp:docPr id="1" name="图片 1" descr="166208248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2082483816"/>
                    <pic:cNvPicPr>
                      <a:picLocks noChangeAspect="1"/>
                    </pic:cNvPicPr>
                  </pic:nvPicPr>
                  <pic:blipFill>
                    <a:blip r:embed="rId14"/>
                    <a:stretch>
                      <a:fillRect/>
                    </a:stretch>
                  </pic:blipFill>
                  <pic:spPr>
                    <a:xfrm>
                      <a:off x="0" y="0"/>
                      <a:ext cx="2352675" cy="3981450"/>
                    </a:xfrm>
                    <a:prstGeom prst="rect">
                      <a:avLst/>
                    </a:prstGeom>
                  </pic:spPr>
                </pic:pic>
              </a:graphicData>
            </a:graphic>
          </wp:inline>
        </w:drawing>
      </w:r>
    </w:p>
    <w:p>
      <w:pPr>
        <w:spacing w:before="163" w:after="163"/>
        <w:ind w:firstLine="560"/>
        <w:jc w:val="center"/>
        <w:rPr>
          <w:rFonts w:ascii="华文仿宋" w:hAnsi="华文仿宋" w:eastAsia="华文仿宋"/>
          <w:sz w:val="28"/>
          <w:szCs w:val="28"/>
        </w:rPr>
      </w:pPr>
    </w:p>
    <w:p>
      <w:pPr>
        <w:spacing w:before="163" w:after="163"/>
        <w:ind w:firstLine="560"/>
        <w:jc w:val="center"/>
        <w:rPr>
          <w:rFonts w:ascii="华文仿宋" w:hAnsi="华文仿宋" w:eastAsia="华文仿宋"/>
          <w:sz w:val="28"/>
          <w:szCs w:val="28"/>
        </w:rPr>
      </w:pPr>
    </w:p>
    <w:p>
      <w:pPr>
        <w:spacing w:before="163" w:after="163"/>
        <w:ind w:firstLine="560"/>
        <w:jc w:val="center"/>
        <w:rPr>
          <w:rFonts w:ascii="华文仿宋" w:hAnsi="华文仿宋" w:eastAsia="华文仿宋"/>
          <w:sz w:val="28"/>
          <w:szCs w:val="28"/>
        </w:rPr>
      </w:pPr>
    </w:p>
    <w:p>
      <w:pPr>
        <w:spacing w:before="163" w:after="163"/>
        <w:ind w:firstLine="560"/>
        <w:jc w:val="center"/>
        <w:rPr>
          <w:rFonts w:ascii="华文仿宋" w:hAnsi="华文仿宋" w:eastAsia="华文仿宋"/>
          <w:sz w:val="28"/>
          <w:szCs w:val="28"/>
        </w:rPr>
      </w:pPr>
    </w:p>
    <w:p>
      <w:pPr>
        <w:spacing w:before="163" w:after="163"/>
        <w:ind w:firstLine="560"/>
        <w:jc w:val="center"/>
        <w:rPr>
          <w:rFonts w:ascii="华文仿宋" w:hAnsi="华文仿宋" w:eastAsia="华文仿宋"/>
          <w:sz w:val="28"/>
          <w:szCs w:val="28"/>
        </w:rPr>
      </w:pPr>
    </w:p>
    <w:p>
      <w:pPr>
        <w:spacing w:before="163" w:after="163"/>
        <w:ind w:firstLine="560"/>
        <w:jc w:val="center"/>
        <w:rPr>
          <w:rFonts w:ascii="华文仿宋" w:hAnsi="华文仿宋" w:eastAsia="华文仿宋"/>
          <w:sz w:val="28"/>
          <w:szCs w:val="28"/>
        </w:rPr>
      </w:pPr>
    </w:p>
    <w:p>
      <w:pPr>
        <w:spacing w:before="163" w:after="163"/>
        <w:ind w:firstLine="560"/>
        <w:jc w:val="center"/>
        <w:rPr>
          <w:rFonts w:ascii="华文仿宋" w:hAnsi="华文仿宋" w:eastAsia="华文仿宋"/>
          <w:sz w:val="28"/>
          <w:szCs w:val="28"/>
        </w:rPr>
      </w:pPr>
    </w:p>
    <w:p>
      <w:pPr>
        <w:pStyle w:val="6"/>
        <w:numPr>
          <w:ilvl w:val="0"/>
          <w:numId w:val="0"/>
        </w:numPr>
        <w:tabs>
          <w:tab w:val="left" w:pos="1106"/>
        </w:tabs>
        <w:ind w:left="864" w:hanging="864"/>
        <w:outlineLvl w:val="4"/>
        <w:rPr>
          <w:b/>
          <w:bCs/>
          <w:sz w:val="24"/>
          <w:szCs w:val="24"/>
        </w:rPr>
      </w:pPr>
      <w:r>
        <w:rPr>
          <w:rFonts w:hint="eastAsia"/>
          <w:b/>
          <w:bCs/>
          <w:sz w:val="24"/>
          <w:szCs w:val="24"/>
        </w:rPr>
        <w:t>1.1.</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3.1</w:t>
      </w:r>
      <w:r>
        <w:rPr>
          <w:rFonts w:hint="eastAsia"/>
          <w:b/>
          <w:bCs/>
          <w:sz w:val="24"/>
          <w:szCs w:val="24"/>
        </w:rPr>
        <w:t xml:space="preserve"> 输入</w:t>
      </w:r>
      <w:r>
        <w:rPr>
          <w:b/>
          <w:bCs/>
          <w:sz w:val="24"/>
          <w:szCs w:val="24"/>
        </w:rPr>
        <w:t>人员信息</w:t>
      </w:r>
    </w:p>
    <w:p>
      <w:pPr>
        <w:spacing w:before="163" w:after="163"/>
        <w:jc w:val="left"/>
        <w:rPr>
          <w:rFonts w:ascii="华文仿宋" w:hAnsi="华文仿宋" w:eastAsia="华文仿宋" w:cs="仿宋_GB2312"/>
          <w:kern w:val="0"/>
          <w:szCs w:val="24"/>
        </w:rPr>
      </w:pPr>
      <w:r>
        <w:rPr>
          <w:rFonts w:hint="eastAsia" w:ascii="华文仿宋" w:hAnsi="华文仿宋" w:eastAsia="华文仿宋" w:cs="仿宋_GB2312"/>
          <w:kern w:val="0"/>
          <w:szCs w:val="24"/>
        </w:rPr>
        <w:t>输入需要缴纳人员的身份信息（此处可以输入其他人员的身份信息可以帮其他人代缴），点击查询按钮进入下一步操作，如果有多地参保，需要选择对应的参保机构再进行办理后面的业务，如下图：</w:t>
      </w:r>
    </w:p>
    <w:p>
      <w:pPr>
        <w:spacing w:before="163" w:after="163"/>
        <w:jc w:val="left"/>
        <w:rPr>
          <w:szCs w:val="24"/>
        </w:rPr>
      </w:pPr>
    </w:p>
    <w:p>
      <w:pPr>
        <w:spacing w:before="163" w:after="163"/>
        <w:jc w:val="center"/>
      </w:pPr>
      <w:r>
        <w:drawing>
          <wp:inline distT="0" distB="0" distL="114300" distR="114300">
            <wp:extent cx="2140585" cy="3525520"/>
            <wp:effectExtent l="0" t="0" r="12065" b="17780"/>
            <wp:docPr id="13" name="图片 13" descr="166201541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2015419208"/>
                    <pic:cNvPicPr>
                      <a:picLocks noChangeAspect="1"/>
                    </pic:cNvPicPr>
                  </pic:nvPicPr>
                  <pic:blipFill>
                    <a:blip r:embed="rId15"/>
                    <a:stretch>
                      <a:fillRect/>
                    </a:stretch>
                  </pic:blipFill>
                  <pic:spPr>
                    <a:xfrm>
                      <a:off x="0" y="0"/>
                      <a:ext cx="2140585" cy="3525520"/>
                    </a:xfrm>
                    <a:prstGeom prst="rect">
                      <a:avLst/>
                    </a:prstGeom>
                  </pic:spPr>
                </pic:pic>
              </a:graphicData>
            </a:graphic>
          </wp:inline>
        </w:drawing>
      </w:r>
      <w:r>
        <w:drawing>
          <wp:inline distT="0" distB="0" distL="0" distR="0">
            <wp:extent cx="2037080" cy="3563620"/>
            <wp:effectExtent l="0" t="0" r="127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2037080" cy="3563620"/>
                    </a:xfrm>
                    <a:prstGeom prst="rect">
                      <a:avLst/>
                    </a:prstGeom>
                  </pic:spPr>
                </pic:pic>
              </a:graphicData>
            </a:graphic>
          </wp:inline>
        </w:drawing>
      </w:r>
    </w:p>
    <w:p>
      <w:pPr>
        <w:spacing w:before="163" w:after="163"/>
        <w:jc w:val="center"/>
      </w:pPr>
    </w:p>
    <w:p>
      <w:pPr>
        <w:spacing w:before="163" w:after="163"/>
        <w:jc w:val="center"/>
      </w:pPr>
    </w:p>
    <w:p>
      <w:pPr>
        <w:spacing w:before="163" w:after="163"/>
        <w:jc w:val="center"/>
      </w:pPr>
    </w:p>
    <w:p>
      <w:pPr>
        <w:spacing w:before="163" w:after="163"/>
        <w:jc w:val="center"/>
      </w:pPr>
    </w:p>
    <w:p>
      <w:pPr>
        <w:spacing w:before="163" w:after="163"/>
        <w:jc w:val="center"/>
      </w:pPr>
    </w:p>
    <w:p>
      <w:pPr>
        <w:spacing w:before="163" w:after="163"/>
        <w:jc w:val="center"/>
      </w:pPr>
    </w:p>
    <w:p>
      <w:pPr>
        <w:spacing w:before="163" w:after="163"/>
        <w:ind w:left="0" w:leftChars="0" w:firstLine="0" w:firstLineChars="0"/>
        <w:jc w:val="both"/>
      </w:pPr>
    </w:p>
    <w:p>
      <w:pPr>
        <w:pStyle w:val="6"/>
        <w:numPr>
          <w:ilvl w:val="0"/>
          <w:numId w:val="0"/>
        </w:numPr>
        <w:tabs>
          <w:tab w:val="left" w:pos="1106"/>
        </w:tabs>
        <w:ind w:left="864" w:hanging="864"/>
        <w:outlineLvl w:val="4"/>
        <w:rPr>
          <w:b/>
          <w:bCs/>
          <w:sz w:val="24"/>
          <w:szCs w:val="24"/>
        </w:rPr>
      </w:pPr>
      <w:r>
        <w:rPr>
          <w:rFonts w:hint="eastAsia"/>
          <w:b/>
          <w:bCs/>
          <w:sz w:val="24"/>
          <w:szCs w:val="24"/>
        </w:rPr>
        <w:t>1.1.</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3.2</w:t>
      </w:r>
      <w:r>
        <w:rPr>
          <w:b/>
          <w:bCs/>
          <w:sz w:val="24"/>
          <w:szCs w:val="24"/>
        </w:rPr>
        <w:t xml:space="preserve"> </w:t>
      </w:r>
      <w:r>
        <w:rPr>
          <w:rFonts w:hint="eastAsia"/>
          <w:b/>
          <w:bCs/>
          <w:sz w:val="24"/>
          <w:szCs w:val="24"/>
        </w:rPr>
        <w:t>缴费时间确认</w:t>
      </w:r>
    </w:p>
    <w:p>
      <w:pPr>
        <w:spacing w:before="163" w:after="163"/>
        <w:rPr>
          <w:rFonts w:ascii="华文仿宋" w:hAnsi="华文仿宋" w:eastAsia="华文仿宋"/>
        </w:rPr>
      </w:pPr>
      <w:r>
        <w:rPr>
          <w:rFonts w:hint="eastAsia" w:ascii="华文仿宋" w:hAnsi="华文仿宋" w:eastAsia="华文仿宋"/>
        </w:rPr>
        <w:t>进行缴费时间确认，所属期有个起止时间，所属期起：可以修改为本年度其中任意开始月份，但不能早于最早的2</w:t>
      </w:r>
      <w:r>
        <w:rPr>
          <w:rFonts w:ascii="华文仿宋" w:hAnsi="华文仿宋" w:eastAsia="华文仿宋"/>
        </w:rPr>
        <w:t>020</w:t>
      </w:r>
      <w:r>
        <w:rPr>
          <w:rFonts w:hint="eastAsia" w:ascii="华文仿宋" w:hAnsi="华文仿宋" w:eastAsia="华文仿宋"/>
        </w:rPr>
        <w:t>年1月份，所属期止：可以修改为本年度任意截止月份，但不能晚于最晚的2</w:t>
      </w:r>
      <w:r>
        <w:rPr>
          <w:rFonts w:ascii="华文仿宋" w:hAnsi="华文仿宋" w:eastAsia="华文仿宋"/>
        </w:rPr>
        <w:t>020</w:t>
      </w:r>
      <w:r>
        <w:rPr>
          <w:rFonts w:hint="eastAsia" w:ascii="华文仿宋" w:hAnsi="华文仿宋" w:eastAsia="华文仿宋"/>
        </w:rPr>
        <w:t>年度1</w:t>
      </w:r>
      <w:r>
        <w:rPr>
          <w:rFonts w:ascii="华文仿宋" w:hAnsi="华文仿宋" w:eastAsia="华文仿宋"/>
        </w:rPr>
        <w:t>2</w:t>
      </w:r>
      <w:r>
        <w:rPr>
          <w:rFonts w:hint="eastAsia" w:ascii="华文仿宋" w:hAnsi="华文仿宋" w:eastAsia="华文仿宋"/>
        </w:rPr>
        <w:t>月份，中间的可以设置任意期间月份起止作为一个时间段，设置完毕后：点击确认按钮即可，如下图：</w:t>
      </w:r>
    </w:p>
    <w:p>
      <w:pPr>
        <w:spacing w:before="163" w:after="163"/>
        <w:jc w:val="center"/>
      </w:pPr>
      <w:r>
        <w:drawing>
          <wp:inline distT="0" distB="0" distL="0" distR="0">
            <wp:extent cx="2282190" cy="38938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96127" cy="3917053"/>
                    </a:xfrm>
                    <a:prstGeom prst="rect">
                      <a:avLst/>
                    </a:prstGeom>
                    <a:noFill/>
                    <a:ln>
                      <a:noFill/>
                    </a:ln>
                  </pic:spPr>
                </pic:pic>
              </a:graphicData>
            </a:graphic>
          </wp:inline>
        </w:drawing>
      </w:r>
    </w:p>
    <w:p>
      <w:pPr>
        <w:spacing w:before="163" w:after="163"/>
        <w:jc w:val="center"/>
      </w:pPr>
    </w:p>
    <w:p>
      <w:pPr>
        <w:spacing w:before="163" w:after="163"/>
        <w:jc w:val="center"/>
      </w:pPr>
    </w:p>
    <w:p>
      <w:pPr>
        <w:spacing w:before="163" w:after="163"/>
        <w:jc w:val="center"/>
      </w:pPr>
    </w:p>
    <w:p>
      <w:pPr>
        <w:spacing w:before="163" w:after="163"/>
        <w:jc w:val="center"/>
      </w:pPr>
    </w:p>
    <w:p>
      <w:pPr>
        <w:spacing w:before="163" w:after="163"/>
        <w:jc w:val="center"/>
      </w:pPr>
    </w:p>
    <w:p>
      <w:pPr>
        <w:spacing w:before="163" w:after="163"/>
        <w:ind w:left="0" w:leftChars="0" w:firstLine="0" w:firstLineChars="0"/>
        <w:jc w:val="both"/>
      </w:pPr>
    </w:p>
    <w:p>
      <w:pPr>
        <w:pStyle w:val="6"/>
        <w:numPr>
          <w:ilvl w:val="0"/>
          <w:numId w:val="0"/>
        </w:numPr>
        <w:tabs>
          <w:tab w:val="left" w:pos="1106"/>
        </w:tabs>
        <w:ind w:left="864" w:hanging="864"/>
        <w:outlineLvl w:val="4"/>
        <w:rPr>
          <w:b/>
          <w:bCs/>
          <w:sz w:val="24"/>
          <w:szCs w:val="24"/>
        </w:rPr>
      </w:pPr>
      <w:r>
        <w:rPr>
          <w:rFonts w:hint="eastAsia"/>
          <w:b/>
          <w:bCs/>
          <w:sz w:val="24"/>
          <w:szCs w:val="24"/>
        </w:rPr>
        <w:t>1.1.</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3.3</w:t>
      </w:r>
      <w:r>
        <w:rPr>
          <w:b/>
          <w:bCs/>
          <w:sz w:val="24"/>
          <w:szCs w:val="24"/>
        </w:rPr>
        <w:t xml:space="preserve"> </w:t>
      </w:r>
      <w:r>
        <w:rPr>
          <w:rFonts w:hint="eastAsia"/>
          <w:b/>
          <w:bCs/>
          <w:sz w:val="24"/>
          <w:szCs w:val="24"/>
        </w:rPr>
        <w:t>确认缴费金额</w:t>
      </w:r>
    </w:p>
    <w:p>
      <w:pPr>
        <w:spacing w:before="163" w:after="163"/>
        <w:ind w:firstLine="0" w:firstLineChars="0"/>
        <w:jc w:val="left"/>
        <w:rPr>
          <w:rFonts w:ascii="华文仿宋" w:hAnsi="华文仿宋" w:eastAsia="华文仿宋" w:cs="仿宋_GB2312"/>
          <w:kern w:val="0"/>
          <w:szCs w:val="24"/>
        </w:rPr>
      </w:pPr>
      <w:r>
        <w:tab/>
      </w:r>
      <w:r>
        <w:rPr>
          <w:rFonts w:hint="eastAsia" w:ascii="华文仿宋" w:hAnsi="华文仿宋" w:eastAsia="华文仿宋" w:cs="仿宋_GB2312"/>
          <w:kern w:val="0"/>
          <w:szCs w:val="24"/>
        </w:rPr>
        <w:t>确认需要缴费金额等其他信息无误后，即可点击缴费按钮进行缴费，特别注意：如下图的各个档次，缴费人可根据自身的情况自行选择，档次后面的月份就是在上一步缴费时间确认的时候确定的时间段计算出来的月份，如下图：</w:t>
      </w:r>
    </w:p>
    <w:p>
      <w:pPr>
        <w:spacing w:before="163" w:after="163"/>
        <w:ind w:firstLine="0" w:firstLineChars="0"/>
        <w:jc w:val="center"/>
        <w:rPr>
          <w:rFonts w:hint="eastAsia" w:ascii="华文仿宋" w:hAnsi="华文仿宋" w:eastAsia="华文仿宋"/>
          <w:sz w:val="28"/>
          <w:szCs w:val="28"/>
          <w:lang w:eastAsia="zh-CN"/>
        </w:rPr>
      </w:pPr>
      <w:r>
        <w:rPr>
          <w:rFonts w:hint="eastAsia" w:ascii="华文仿宋" w:hAnsi="华文仿宋" w:eastAsia="华文仿宋"/>
          <w:sz w:val="28"/>
          <w:szCs w:val="28"/>
          <w:lang w:eastAsia="zh-CN"/>
        </w:rPr>
        <w:drawing>
          <wp:inline distT="0" distB="0" distL="114300" distR="114300">
            <wp:extent cx="2476500" cy="4879975"/>
            <wp:effectExtent l="0" t="0" r="0" b="15875"/>
            <wp:docPr id="27" name="图片 27" descr="166201583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62015835517"/>
                    <pic:cNvPicPr>
                      <a:picLocks noChangeAspect="1"/>
                    </pic:cNvPicPr>
                  </pic:nvPicPr>
                  <pic:blipFill>
                    <a:blip r:embed="rId18"/>
                    <a:stretch>
                      <a:fillRect/>
                    </a:stretch>
                  </pic:blipFill>
                  <pic:spPr>
                    <a:xfrm>
                      <a:off x="0" y="0"/>
                      <a:ext cx="2476500" cy="4879975"/>
                    </a:xfrm>
                    <a:prstGeom prst="rect">
                      <a:avLst/>
                    </a:prstGeom>
                  </pic:spPr>
                </pic:pic>
              </a:graphicData>
            </a:graphic>
          </wp:inline>
        </w:drawing>
      </w:r>
    </w:p>
    <w:p>
      <w:pPr>
        <w:spacing w:before="163" w:after="163"/>
        <w:ind w:firstLine="0" w:firstLineChars="0"/>
        <w:jc w:val="center"/>
        <w:rPr>
          <w:rFonts w:ascii="华文仿宋" w:hAnsi="华文仿宋" w:eastAsia="华文仿宋"/>
          <w:sz w:val="28"/>
          <w:szCs w:val="28"/>
        </w:rPr>
      </w:pPr>
    </w:p>
    <w:p>
      <w:pPr>
        <w:spacing w:before="163" w:after="163"/>
        <w:ind w:firstLine="0" w:firstLineChars="0"/>
        <w:jc w:val="center"/>
        <w:rPr>
          <w:rFonts w:ascii="华文仿宋" w:hAnsi="华文仿宋" w:eastAsia="华文仿宋"/>
          <w:sz w:val="28"/>
          <w:szCs w:val="28"/>
        </w:rPr>
      </w:pPr>
    </w:p>
    <w:p>
      <w:pPr>
        <w:spacing w:before="163" w:after="163"/>
        <w:ind w:firstLine="0" w:firstLineChars="0"/>
        <w:rPr>
          <w:rFonts w:ascii="华文仿宋" w:hAnsi="华文仿宋" w:eastAsia="华文仿宋"/>
          <w:sz w:val="28"/>
          <w:szCs w:val="28"/>
        </w:rPr>
      </w:pPr>
    </w:p>
    <w:p>
      <w:pPr>
        <w:numPr>
          <w:ilvl w:val="0"/>
          <w:numId w:val="0"/>
        </w:numPr>
        <w:tabs>
          <w:tab w:val="left" w:pos="1106"/>
        </w:tabs>
        <w:ind w:left="864" w:hanging="864"/>
        <w:outlineLvl w:val="9"/>
        <w:rPr>
          <w:rFonts w:hint="eastAsia"/>
          <w:sz w:val="24"/>
          <w:szCs w:val="24"/>
        </w:rPr>
      </w:pPr>
    </w:p>
    <w:p>
      <w:pPr>
        <w:pStyle w:val="6"/>
        <w:numPr>
          <w:ilvl w:val="0"/>
          <w:numId w:val="0"/>
        </w:numPr>
        <w:tabs>
          <w:tab w:val="left" w:pos="1106"/>
        </w:tabs>
        <w:ind w:left="864" w:hanging="864"/>
        <w:outlineLvl w:val="4"/>
        <w:rPr>
          <w:b/>
          <w:bCs/>
          <w:sz w:val="24"/>
          <w:szCs w:val="24"/>
        </w:rPr>
      </w:pPr>
      <w:r>
        <w:rPr>
          <w:rFonts w:hint="eastAsia"/>
          <w:b/>
          <w:bCs/>
          <w:sz w:val="24"/>
          <w:szCs w:val="24"/>
        </w:rPr>
        <w:t>1.1.</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3.4</w:t>
      </w:r>
      <w:r>
        <w:rPr>
          <w:b/>
          <w:bCs/>
          <w:sz w:val="24"/>
          <w:szCs w:val="24"/>
        </w:rPr>
        <w:t xml:space="preserve"> </w:t>
      </w:r>
      <w:r>
        <w:rPr>
          <w:rFonts w:hint="eastAsia"/>
          <w:b/>
          <w:bCs/>
          <w:sz w:val="24"/>
          <w:szCs w:val="24"/>
        </w:rPr>
        <w:t>选择支付</w:t>
      </w:r>
      <w:r>
        <w:rPr>
          <w:b/>
          <w:bCs/>
          <w:sz w:val="24"/>
          <w:szCs w:val="24"/>
        </w:rPr>
        <w:t>方式</w:t>
      </w:r>
    </w:p>
    <w:p>
      <w:pPr>
        <w:spacing w:before="163" w:after="163"/>
        <w:rPr>
          <w:rFonts w:ascii="华文仿宋" w:hAnsi="华文仿宋" w:eastAsia="华文仿宋"/>
          <w:szCs w:val="24"/>
        </w:rPr>
      </w:pPr>
      <w:r>
        <w:rPr>
          <w:rFonts w:hint="eastAsia" w:ascii="华文仿宋" w:hAnsi="华文仿宋" w:eastAsia="华文仿宋"/>
          <w:szCs w:val="24"/>
        </w:rPr>
        <w:t>如下图</w:t>
      </w:r>
      <w:r>
        <w:rPr>
          <w:rFonts w:ascii="华文仿宋" w:hAnsi="华文仿宋" w:eastAsia="华文仿宋"/>
          <w:szCs w:val="24"/>
        </w:rPr>
        <w:t>：</w:t>
      </w:r>
    </w:p>
    <w:p>
      <w:pPr>
        <w:spacing w:before="163" w:after="163"/>
        <w:ind w:firstLine="0" w:firstLineChars="0"/>
        <w:jc w:val="center"/>
        <w:rPr>
          <w:rFonts w:ascii="华文仿宋" w:hAnsi="华文仿宋" w:eastAsia="华文仿宋"/>
          <w:sz w:val="28"/>
          <w:szCs w:val="28"/>
        </w:rPr>
      </w:pPr>
      <w:r>
        <w:rPr>
          <w:rFonts w:ascii="华文仿宋" w:hAnsi="华文仿宋" w:eastAsia="华文仿宋"/>
          <w:sz w:val="28"/>
          <w:szCs w:val="28"/>
        </w:rPr>
        <w:drawing>
          <wp:inline distT="0" distB="0" distL="0" distR="0">
            <wp:extent cx="1972310" cy="3112135"/>
            <wp:effectExtent l="0" t="0" r="8890" b="1206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9"/>
                    <a:stretch>
                      <a:fillRect/>
                    </a:stretch>
                  </pic:blipFill>
                  <pic:spPr>
                    <a:xfrm>
                      <a:off x="0" y="0"/>
                      <a:ext cx="1972310" cy="3112135"/>
                    </a:xfrm>
                    <a:prstGeom prst="rect">
                      <a:avLst/>
                    </a:prstGeom>
                  </pic:spPr>
                </pic:pic>
              </a:graphicData>
            </a:graphic>
          </wp:inline>
        </w:drawing>
      </w:r>
    </w:p>
    <w:p>
      <w:pPr>
        <w:pStyle w:val="6"/>
        <w:numPr>
          <w:ilvl w:val="0"/>
          <w:numId w:val="0"/>
        </w:numPr>
        <w:tabs>
          <w:tab w:val="left" w:pos="1106"/>
        </w:tabs>
        <w:ind w:left="864" w:hanging="864"/>
        <w:outlineLvl w:val="4"/>
        <w:rPr>
          <w:rFonts w:asciiTheme="minorEastAsia" w:hAnsiTheme="minorEastAsia" w:eastAsiaTheme="minorEastAsia"/>
          <w:b/>
          <w:bCs/>
          <w:sz w:val="24"/>
          <w:szCs w:val="24"/>
        </w:rPr>
      </w:pPr>
      <w:r>
        <w:rPr>
          <w:rFonts w:hint="eastAsia"/>
          <w:b/>
          <w:bCs/>
          <w:sz w:val="24"/>
          <w:szCs w:val="24"/>
        </w:rPr>
        <w:t>1.1.</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3.5</w:t>
      </w:r>
      <w:r>
        <w:rPr>
          <w:rFonts w:hint="eastAsia" w:asciiTheme="minorEastAsia" w:hAnsiTheme="minorEastAsia" w:eastAsiaTheme="minorEastAsia"/>
          <w:b/>
          <w:bCs/>
          <w:sz w:val="24"/>
          <w:szCs w:val="24"/>
        </w:rPr>
        <w:t xml:space="preserve"> </w:t>
      </w:r>
      <w:r>
        <w:rPr>
          <w:rFonts w:hint="eastAsia" w:cs="仿宋_GB2312" w:asciiTheme="minorEastAsia" w:hAnsiTheme="minorEastAsia" w:eastAsiaTheme="minorEastAsia"/>
          <w:b/>
          <w:bCs/>
          <w:sz w:val="24"/>
          <w:szCs w:val="24"/>
        </w:rPr>
        <w:t>输入支付密码</w:t>
      </w:r>
    </w:p>
    <w:p>
      <w:pPr>
        <w:spacing w:before="163" w:after="163"/>
        <w:ind w:firstLine="0" w:firstLineChars="0"/>
        <w:jc w:val="left"/>
        <w:rPr>
          <w:rFonts w:ascii="华文仿宋" w:hAnsi="华文仿宋" w:eastAsia="华文仿宋"/>
          <w:szCs w:val="24"/>
        </w:rPr>
      </w:pPr>
      <w:r>
        <w:rPr>
          <w:rFonts w:ascii="华文仿宋" w:hAnsi="华文仿宋" w:eastAsia="华文仿宋"/>
          <w:sz w:val="28"/>
          <w:szCs w:val="28"/>
        </w:rPr>
        <w:tab/>
      </w:r>
      <w:r>
        <w:rPr>
          <w:rFonts w:hint="eastAsia" w:ascii="华文仿宋" w:hAnsi="华文仿宋" w:eastAsia="华文仿宋"/>
          <w:szCs w:val="24"/>
        </w:rPr>
        <w:t>如下图</w:t>
      </w:r>
      <w:r>
        <w:rPr>
          <w:rFonts w:ascii="华文仿宋" w:hAnsi="华文仿宋" w:eastAsia="华文仿宋"/>
          <w:szCs w:val="24"/>
        </w:rPr>
        <w:t>：</w:t>
      </w:r>
    </w:p>
    <w:p>
      <w:pPr>
        <w:spacing w:before="163" w:after="163"/>
        <w:ind w:firstLine="0" w:firstLineChars="0"/>
        <w:jc w:val="center"/>
        <w:rPr>
          <w:rFonts w:ascii="华文仿宋" w:hAnsi="华文仿宋" w:eastAsia="华文仿宋"/>
          <w:sz w:val="28"/>
          <w:szCs w:val="28"/>
        </w:rPr>
      </w:pPr>
      <w:r>
        <w:rPr>
          <w:rFonts w:ascii="华文仿宋" w:hAnsi="华文仿宋" w:eastAsia="华文仿宋"/>
          <w:sz w:val="28"/>
          <w:szCs w:val="28"/>
        </w:rPr>
        <w:drawing>
          <wp:inline distT="0" distB="0" distL="0" distR="0">
            <wp:extent cx="1677670" cy="2110740"/>
            <wp:effectExtent l="0" t="0" r="0"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0"/>
                    <a:stretch>
                      <a:fillRect/>
                    </a:stretch>
                  </pic:blipFill>
                  <pic:spPr>
                    <a:xfrm>
                      <a:off x="0" y="0"/>
                      <a:ext cx="1694041" cy="2131039"/>
                    </a:xfrm>
                    <a:prstGeom prst="rect">
                      <a:avLst/>
                    </a:prstGeom>
                  </pic:spPr>
                </pic:pic>
              </a:graphicData>
            </a:graphic>
          </wp:inline>
        </w:drawing>
      </w:r>
    </w:p>
    <w:p>
      <w:pPr>
        <w:spacing w:before="163" w:after="163"/>
        <w:ind w:firstLine="0" w:firstLineChars="0"/>
        <w:jc w:val="center"/>
        <w:rPr>
          <w:rFonts w:ascii="华文仿宋" w:hAnsi="华文仿宋" w:eastAsia="华文仿宋"/>
          <w:sz w:val="28"/>
          <w:szCs w:val="28"/>
        </w:rPr>
      </w:pPr>
    </w:p>
    <w:p>
      <w:pPr>
        <w:spacing w:before="163" w:after="163"/>
        <w:ind w:firstLine="0" w:firstLineChars="0"/>
        <w:jc w:val="center"/>
        <w:rPr>
          <w:rFonts w:ascii="华文仿宋" w:hAnsi="华文仿宋" w:eastAsia="华文仿宋"/>
          <w:sz w:val="28"/>
          <w:szCs w:val="28"/>
        </w:rPr>
      </w:pPr>
    </w:p>
    <w:p>
      <w:pPr>
        <w:pStyle w:val="6"/>
        <w:numPr>
          <w:ilvl w:val="0"/>
          <w:numId w:val="0"/>
        </w:numPr>
        <w:tabs>
          <w:tab w:val="left" w:pos="1106"/>
        </w:tabs>
        <w:ind w:left="864" w:hanging="864"/>
        <w:outlineLvl w:val="4"/>
        <w:rPr>
          <w:rFonts w:asciiTheme="minorEastAsia" w:hAnsiTheme="minorEastAsia" w:eastAsiaTheme="minorEastAsia"/>
          <w:b/>
          <w:bCs/>
          <w:sz w:val="24"/>
          <w:szCs w:val="24"/>
        </w:rPr>
      </w:pPr>
      <w:r>
        <w:rPr>
          <w:rFonts w:hint="eastAsia"/>
          <w:b/>
          <w:bCs/>
          <w:sz w:val="24"/>
          <w:szCs w:val="24"/>
        </w:rPr>
        <w:t>1.1.</w:t>
      </w:r>
      <w:r>
        <w:rPr>
          <w:rFonts w:hint="eastAsia"/>
          <w:b/>
          <w:bCs/>
          <w:sz w:val="24"/>
          <w:szCs w:val="24"/>
          <w:lang w:val="en-US" w:eastAsia="zh-CN"/>
        </w:rPr>
        <w:t>2</w:t>
      </w:r>
      <w:r>
        <w:rPr>
          <w:rFonts w:hint="eastAsia"/>
          <w:b/>
          <w:bCs/>
          <w:sz w:val="24"/>
          <w:szCs w:val="24"/>
        </w:rPr>
        <w:t>.</w:t>
      </w:r>
      <w:r>
        <w:rPr>
          <w:rFonts w:hint="eastAsia"/>
          <w:b/>
          <w:bCs/>
          <w:sz w:val="24"/>
          <w:szCs w:val="24"/>
          <w:lang w:val="en-US" w:eastAsia="zh-CN"/>
        </w:rPr>
        <w:t>3.6</w:t>
      </w:r>
      <w:r>
        <w:rPr>
          <w:rFonts w:hint="eastAsia" w:cs="仿宋_GB2312" w:asciiTheme="minorEastAsia" w:hAnsiTheme="minorEastAsia" w:eastAsiaTheme="minorEastAsia"/>
          <w:b/>
          <w:bCs/>
          <w:sz w:val="24"/>
          <w:szCs w:val="24"/>
        </w:rPr>
        <w:t xml:space="preserve"> </w:t>
      </w:r>
      <w:r>
        <w:rPr>
          <w:rFonts w:cs="仿宋_GB2312" w:asciiTheme="minorEastAsia" w:hAnsiTheme="minorEastAsia" w:eastAsiaTheme="minorEastAsia"/>
          <w:b/>
          <w:bCs/>
          <w:sz w:val="24"/>
          <w:szCs w:val="24"/>
        </w:rPr>
        <w:t>支付</w:t>
      </w:r>
      <w:r>
        <w:rPr>
          <w:rFonts w:hint="eastAsia" w:cs="仿宋_GB2312" w:asciiTheme="minorEastAsia" w:hAnsiTheme="minorEastAsia" w:eastAsiaTheme="minorEastAsia"/>
          <w:b/>
          <w:bCs/>
          <w:sz w:val="24"/>
          <w:szCs w:val="24"/>
        </w:rPr>
        <w:t>成功</w:t>
      </w:r>
    </w:p>
    <w:p>
      <w:pPr>
        <w:spacing w:before="163" w:after="163"/>
        <w:ind w:firstLine="0" w:firstLineChars="0"/>
        <w:jc w:val="left"/>
        <w:rPr>
          <w:rFonts w:ascii="华文仿宋" w:hAnsi="华文仿宋" w:eastAsia="华文仿宋"/>
          <w:szCs w:val="24"/>
        </w:rPr>
      </w:pPr>
      <w:r>
        <w:rPr>
          <w:rFonts w:ascii="华文仿宋" w:hAnsi="华文仿宋" w:eastAsia="华文仿宋"/>
          <w:szCs w:val="24"/>
        </w:rPr>
        <w:tab/>
      </w:r>
      <w:r>
        <w:rPr>
          <w:rFonts w:hint="eastAsia" w:ascii="华文仿宋" w:hAnsi="华文仿宋" w:eastAsia="华文仿宋"/>
          <w:szCs w:val="24"/>
        </w:rPr>
        <w:t>如下图</w:t>
      </w:r>
      <w:r>
        <w:rPr>
          <w:rFonts w:ascii="华文仿宋" w:hAnsi="华文仿宋" w:eastAsia="华文仿宋"/>
          <w:szCs w:val="24"/>
        </w:rPr>
        <w:t>：</w:t>
      </w:r>
    </w:p>
    <w:p>
      <w:pPr>
        <w:spacing w:before="163" w:after="163"/>
        <w:ind w:firstLine="0" w:firstLineChars="0"/>
        <w:jc w:val="center"/>
        <w:rPr>
          <w:rFonts w:ascii="华文仿宋" w:hAnsi="华文仿宋" w:eastAsia="华文仿宋"/>
          <w:sz w:val="28"/>
          <w:szCs w:val="28"/>
        </w:rPr>
      </w:pPr>
      <w:r>
        <w:rPr>
          <w:rFonts w:ascii="宋体" w:hAnsi="宋体"/>
        </w:rPr>
        <w:drawing>
          <wp:inline distT="0" distB="0" distL="0" distR="0">
            <wp:extent cx="2219325" cy="2704465"/>
            <wp:effectExtent l="0" t="0" r="9525" b="635"/>
            <wp:docPr id="16" name="图片 16" descr="1566802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6680203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219325" cy="2704465"/>
                    </a:xfrm>
                    <a:prstGeom prst="rect">
                      <a:avLst/>
                    </a:prstGeom>
                    <a:noFill/>
                    <a:ln>
                      <a:noFill/>
                    </a:ln>
                  </pic:spPr>
                </pic:pic>
              </a:graphicData>
            </a:graphic>
          </wp:inline>
        </w:drawing>
      </w:r>
    </w:p>
    <w:p>
      <w:pPr>
        <w:pStyle w:val="5"/>
        <w:numPr>
          <w:ilvl w:val="0"/>
          <w:numId w:val="0"/>
        </w:numPr>
        <w:ind w:left="864" w:hanging="864"/>
        <w:rPr>
          <w:sz w:val="24"/>
          <w:szCs w:val="24"/>
        </w:rPr>
      </w:pPr>
      <w:r>
        <w:rPr>
          <w:rFonts w:hint="eastAsia"/>
          <w:sz w:val="24"/>
          <w:szCs w:val="24"/>
        </w:rPr>
        <w:t>1.1.2.</w:t>
      </w:r>
      <w:r>
        <w:rPr>
          <w:rFonts w:hint="eastAsia"/>
          <w:sz w:val="24"/>
          <w:szCs w:val="24"/>
          <w:lang w:val="en-US" w:eastAsia="zh-CN"/>
        </w:rPr>
        <w:t>4</w:t>
      </w:r>
      <w:r>
        <w:rPr>
          <w:rFonts w:hint="eastAsia"/>
          <w:sz w:val="24"/>
          <w:szCs w:val="24"/>
        </w:rPr>
        <w:t xml:space="preserve"> 灵活就业人员养老</w:t>
      </w:r>
      <w:r>
        <w:rPr>
          <w:sz w:val="24"/>
          <w:szCs w:val="24"/>
        </w:rPr>
        <w:t>保险</w:t>
      </w:r>
      <w:r>
        <w:rPr>
          <w:rFonts w:hint="eastAsia"/>
          <w:sz w:val="24"/>
          <w:szCs w:val="24"/>
        </w:rPr>
        <w:t>（</w:t>
      </w:r>
      <w:r>
        <w:rPr>
          <w:rFonts w:hint="eastAsia"/>
          <w:sz w:val="24"/>
          <w:szCs w:val="24"/>
          <w:lang w:eastAsia="zh-CN"/>
        </w:rPr>
        <w:t>核定缴费</w:t>
      </w:r>
      <w:r>
        <w:rPr>
          <w:rFonts w:hint="eastAsia"/>
          <w:sz w:val="24"/>
          <w:szCs w:val="24"/>
        </w:rPr>
        <w:t>）</w:t>
      </w:r>
    </w:p>
    <w:p>
      <w:pPr>
        <w:spacing w:before="163" w:after="163"/>
        <w:ind w:firstLine="420" w:firstLineChars="0"/>
        <w:rPr>
          <w:rFonts w:ascii="华文仿宋" w:hAnsi="华文仿宋" w:eastAsia="华文仿宋"/>
          <w:szCs w:val="24"/>
        </w:rPr>
      </w:pPr>
      <w:r>
        <w:rPr>
          <w:rFonts w:hint="eastAsia" w:ascii="华文仿宋" w:hAnsi="华文仿宋" w:eastAsia="华文仿宋"/>
          <w:szCs w:val="24"/>
        </w:rPr>
        <w:t>点击如下图红色框柱区域，如下图：</w:t>
      </w:r>
    </w:p>
    <w:p>
      <w:pPr>
        <w:spacing w:before="163" w:after="163"/>
        <w:ind w:firstLine="420" w:firstLineChars="0"/>
        <w:jc w:val="center"/>
        <w:rPr>
          <w:rFonts w:hint="eastAsia" w:ascii="华文仿宋" w:hAnsi="华文仿宋" w:eastAsia="华文仿宋"/>
          <w:sz w:val="28"/>
          <w:szCs w:val="28"/>
          <w:lang w:eastAsia="zh-CN"/>
        </w:rPr>
      </w:pPr>
      <w:r>
        <w:rPr>
          <w:rFonts w:hint="eastAsia" w:ascii="华文仿宋" w:hAnsi="华文仿宋" w:eastAsia="华文仿宋"/>
          <w:sz w:val="28"/>
          <w:szCs w:val="28"/>
          <w:lang w:eastAsia="zh-CN"/>
        </w:rPr>
        <w:drawing>
          <wp:inline distT="0" distB="0" distL="114300" distR="114300">
            <wp:extent cx="2153920" cy="3701415"/>
            <wp:effectExtent l="0" t="0" r="17780" b="13335"/>
            <wp:docPr id="4" name="图片 4" descr="1662082560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2082560215"/>
                    <pic:cNvPicPr>
                      <a:picLocks noChangeAspect="1"/>
                    </pic:cNvPicPr>
                  </pic:nvPicPr>
                  <pic:blipFill>
                    <a:blip r:embed="rId22"/>
                    <a:stretch>
                      <a:fillRect/>
                    </a:stretch>
                  </pic:blipFill>
                  <pic:spPr>
                    <a:xfrm>
                      <a:off x="0" y="0"/>
                      <a:ext cx="2153920" cy="3701415"/>
                    </a:xfrm>
                    <a:prstGeom prst="rect">
                      <a:avLst/>
                    </a:prstGeom>
                  </pic:spPr>
                </pic:pic>
              </a:graphicData>
            </a:graphic>
          </wp:inline>
        </w:drawing>
      </w:r>
    </w:p>
    <w:p>
      <w:pPr>
        <w:pStyle w:val="6"/>
        <w:numPr>
          <w:ilvl w:val="0"/>
          <w:numId w:val="0"/>
        </w:numPr>
        <w:tabs>
          <w:tab w:val="left" w:pos="1106"/>
        </w:tabs>
        <w:ind w:left="864" w:hanging="864"/>
        <w:outlineLvl w:val="4"/>
        <w:rPr>
          <w:b/>
          <w:bCs/>
          <w:sz w:val="24"/>
          <w:szCs w:val="24"/>
        </w:rPr>
      </w:pPr>
      <w:r>
        <w:rPr>
          <w:rFonts w:hint="eastAsia"/>
          <w:b/>
          <w:bCs/>
          <w:sz w:val="24"/>
          <w:szCs w:val="24"/>
        </w:rPr>
        <w:t>1.1.2.</w:t>
      </w:r>
      <w:r>
        <w:rPr>
          <w:rFonts w:hint="eastAsia"/>
          <w:b/>
          <w:bCs/>
          <w:sz w:val="24"/>
          <w:szCs w:val="24"/>
          <w:lang w:val="en-US" w:eastAsia="zh-CN"/>
        </w:rPr>
        <w:t xml:space="preserve">4.1 </w:t>
      </w:r>
      <w:r>
        <w:rPr>
          <w:rFonts w:hint="eastAsia"/>
          <w:b/>
          <w:bCs/>
          <w:sz w:val="24"/>
          <w:szCs w:val="24"/>
        </w:rPr>
        <w:t>输入</w:t>
      </w:r>
      <w:r>
        <w:rPr>
          <w:b/>
          <w:bCs/>
          <w:sz w:val="24"/>
          <w:szCs w:val="24"/>
        </w:rPr>
        <w:t>人员信息</w:t>
      </w:r>
    </w:p>
    <w:p>
      <w:pPr>
        <w:spacing w:before="163" w:after="163"/>
        <w:jc w:val="left"/>
        <w:rPr>
          <w:szCs w:val="24"/>
        </w:rPr>
      </w:pPr>
      <w:r>
        <w:rPr>
          <w:rFonts w:hint="eastAsia" w:ascii="华文仿宋" w:hAnsi="华文仿宋" w:eastAsia="华文仿宋" w:cs="仿宋_GB2312"/>
          <w:kern w:val="0"/>
          <w:szCs w:val="24"/>
        </w:rPr>
        <w:t>输入需要缴纳人员的身份信息（此处可以输入其他人员的身份信息可以帮其他人代缴），点击查询按钮进入下一步操作，如果有多地参保，需要选择对应的参保机构再进行办理后面的业务，如下图：</w:t>
      </w:r>
    </w:p>
    <w:p>
      <w:pPr>
        <w:spacing w:before="163" w:after="163"/>
        <w:ind w:firstLine="420" w:firstLineChars="0"/>
        <w:jc w:val="center"/>
        <w:rPr>
          <w:rFonts w:ascii="华文仿宋" w:hAnsi="华文仿宋" w:eastAsia="华文仿宋"/>
          <w:sz w:val="28"/>
          <w:szCs w:val="28"/>
        </w:rPr>
      </w:pPr>
      <w:r>
        <w:drawing>
          <wp:inline distT="0" distB="0" distL="114300" distR="114300">
            <wp:extent cx="2388235" cy="3933190"/>
            <wp:effectExtent l="0" t="0" r="12065" b="10160"/>
            <wp:docPr id="24" name="图片 24" descr="166201541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2015419208"/>
                    <pic:cNvPicPr>
                      <a:picLocks noChangeAspect="1"/>
                    </pic:cNvPicPr>
                  </pic:nvPicPr>
                  <pic:blipFill>
                    <a:blip r:embed="rId15"/>
                    <a:stretch>
                      <a:fillRect/>
                    </a:stretch>
                  </pic:blipFill>
                  <pic:spPr>
                    <a:xfrm>
                      <a:off x="0" y="0"/>
                      <a:ext cx="2388235" cy="3933190"/>
                    </a:xfrm>
                    <a:prstGeom prst="rect">
                      <a:avLst/>
                    </a:prstGeom>
                  </pic:spPr>
                </pic:pic>
              </a:graphicData>
            </a:graphic>
          </wp:inline>
        </w:drawing>
      </w:r>
      <w:r>
        <w:drawing>
          <wp:inline distT="0" distB="0" distL="0" distR="0">
            <wp:extent cx="2080895" cy="38938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2117605" cy="3961474"/>
                    </a:xfrm>
                    <a:prstGeom prst="rect">
                      <a:avLst/>
                    </a:prstGeom>
                  </pic:spPr>
                </pic:pic>
              </a:graphicData>
            </a:graphic>
          </wp:inline>
        </w:drawing>
      </w:r>
    </w:p>
    <w:p>
      <w:pPr>
        <w:spacing w:before="163" w:after="163"/>
        <w:ind w:firstLine="420" w:firstLineChars="0"/>
        <w:jc w:val="center"/>
        <w:rPr>
          <w:rFonts w:ascii="华文仿宋" w:hAnsi="华文仿宋" w:eastAsia="华文仿宋"/>
          <w:sz w:val="28"/>
          <w:szCs w:val="28"/>
        </w:rPr>
      </w:pPr>
    </w:p>
    <w:p>
      <w:pPr>
        <w:spacing w:before="163" w:after="163"/>
        <w:ind w:firstLine="420" w:firstLineChars="0"/>
        <w:jc w:val="center"/>
        <w:rPr>
          <w:rFonts w:ascii="华文仿宋" w:hAnsi="华文仿宋" w:eastAsia="华文仿宋"/>
          <w:sz w:val="28"/>
          <w:szCs w:val="28"/>
        </w:rPr>
      </w:pPr>
    </w:p>
    <w:p>
      <w:pPr>
        <w:spacing w:before="163" w:after="163"/>
        <w:ind w:firstLine="420" w:firstLineChars="0"/>
        <w:jc w:val="center"/>
        <w:rPr>
          <w:rFonts w:ascii="华文仿宋" w:hAnsi="华文仿宋" w:eastAsia="华文仿宋"/>
          <w:sz w:val="28"/>
          <w:szCs w:val="28"/>
        </w:rPr>
      </w:pPr>
    </w:p>
    <w:p>
      <w:pPr>
        <w:spacing w:before="163" w:after="163"/>
        <w:ind w:firstLine="420" w:firstLineChars="0"/>
        <w:jc w:val="center"/>
        <w:rPr>
          <w:rFonts w:ascii="华文仿宋" w:hAnsi="华文仿宋" w:eastAsia="华文仿宋"/>
          <w:sz w:val="28"/>
          <w:szCs w:val="28"/>
        </w:rPr>
      </w:pPr>
    </w:p>
    <w:p>
      <w:pPr>
        <w:spacing w:before="163" w:after="163"/>
        <w:ind w:firstLine="420" w:firstLineChars="0"/>
        <w:jc w:val="center"/>
        <w:rPr>
          <w:rFonts w:ascii="华文仿宋" w:hAnsi="华文仿宋" w:eastAsia="华文仿宋"/>
          <w:sz w:val="28"/>
          <w:szCs w:val="28"/>
        </w:rPr>
      </w:pPr>
    </w:p>
    <w:p>
      <w:pPr>
        <w:spacing w:before="163" w:after="163"/>
        <w:ind w:firstLine="420" w:firstLineChars="0"/>
        <w:jc w:val="center"/>
        <w:rPr>
          <w:rFonts w:ascii="华文仿宋" w:hAnsi="华文仿宋" w:eastAsia="华文仿宋"/>
          <w:sz w:val="28"/>
          <w:szCs w:val="28"/>
        </w:rPr>
      </w:pPr>
    </w:p>
    <w:p>
      <w:pPr>
        <w:pStyle w:val="6"/>
        <w:numPr>
          <w:ilvl w:val="0"/>
          <w:numId w:val="0"/>
        </w:numPr>
        <w:tabs>
          <w:tab w:val="left" w:pos="1106"/>
        </w:tabs>
        <w:ind w:left="864" w:hanging="864"/>
        <w:outlineLvl w:val="4"/>
        <w:rPr>
          <w:b/>
          <w:bCs/>
          <w:sz w:val="24"/>
          <w:szCs w:val="24"/>
        </w:rPr>
      </w:pPr>
      <w:r>
        <w:rPr>
          <w:rFonts w:hint="eastAsia"/>
          <w:b/>
          <w:bCs/>
          <w:sz w:val="24"/>
          <w:szCs w:val="24"/>
        </w:rPr>
        <w:t>1.1.2.</w:t>
      </w:r>
      <w:r>
        <w:rPr>
          <w:rFonts w:hint="eastAsia"/>
          <w:b/>
          <w:bCs/>
          <w:sz w:val="24"/>
          <w:szCs w:val="24"/>
          <w:lang w:val="en-US" w:eastAsia="zh-CN"/>
        </w:rPr>
        <w:t>4.2</w:t>
      </w:r>
      <w:r>
        <w:rPr>
          <w:b/>
          <w:bCs/>
          <w:sz w:val="24"/>
          <w:szCs w:val="24"/>
        </w:rPr>
        <w:t xml:space="preserve"> </w:t>
      </w:r>
      <w:r>
        <w:rPr>
          <w:rFonts w:hint="eastAsia"/>
          <w:b/>
          <w:bCs/>
          <w:sz w:val="24"/>
          <w:szCs w:val="24"/>
        </w:rPr>
        <w:t>缴费时间确认</w:t>
      </w:r>
    </w:p>
    <w:p>
      <w:pPr>
        <w:spacing w:before="163" w:after="163"/>
        <w:ind w:firstLine="420" w:firstLineChars="0"/>
        <w:jc w:val="left"/>
        <w:rPr>
          <w:rFonts w:ascii="华文仿宋" w:hAnsi="华文仿宋" w:eastAsia="华文仿宋"/>
          <w:szCs w:val="24"/>
        </w:rPr>
      </w:pPr>
      <w:r>
        <w:rPr>
          <w:rFonts w:hint="eastAsia" w:ascii="华文仿宋" w:hAnsi="华文仿宋" w:eastAsia="华文仿宋"/>
          <w:szCs w:val="24"/>
        </w:rPr>
        <w:t>进行所属期确认，费种确认等，确认无误后点击按钮“确认”进入下一步，如下图：</w:t>
      </w:r>
    </w:p>
    <w:p>
      <w:pPr>
        <w:spacing w:before="163" w:after="163"/>
        <w:ind w:firstLine="420" w:firstLineChars="0"/>
        <w:jc w:val="center"/>
        <w:rPr>
          <w:rFonts w:ascii="华文仿宋" w:hAnsi="华文仿宋" w:eastAsia="华文仿宋"/>
          <w:szCs w:val="24"/>
        </w:rPr>
      </w:pPr>
      <w:r>
        <w:rPr>
          <w:rFonts w:ascii="华文仿宋" w:hAnsi="华文仿宋" w:eastAsia="华文仿宋"/>
          <w:szCs w:val="24"/>
        </w:rPr>
        <w:drawing>
          <wp:inline distT="0" distB="0" distL="0" distR="0">
            <wp:extent cx="2811780" cy="50165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825060" cy="5040230"/>
                    </a:xfrm>
                    <a:prstGeom prst="rect">
                      <a:avLst/>
                    </a:prstGeom>
                    <a:noFill/>
                    <a:ln>
                      <a:noFill/>
                    </a:ln>
                  </pic:spPr>
                </pic:pic>
              </a:graphicData>
            </a:graphic>
          </wp:inline>
        </w:drawing>
      </w:r>
    </w:p>
    <w:p>
      <w:pPr>
        <w:spacing w:before="163" w:after="163"/>
        <w:ind w:firstLine="420" w:firstLineChars="0"/>
        <w:jc w:val="center"/>
        <w:rPr>
          <w:rFonts w:ascii="华文仿宋" w:hAnsi="华文仿宋" w:eastAsia="华文仿宋"/>
          <w:sz w:val="28"/>
          <w:szCs w:val="28"/>
        </w:rPr>
      </w:pPr>
    </w:p>
    <w:p>
      <w:pPr>
        <w:spacing w:before="163" w:after="163"/>
        <w:ind w:firstLine="420" w:firstLineChars="0"/>
        <w:jc w:val="center"/>
        <w:rPr>
          <w:rFonts w:ascii="华文仿宋" w:hAnsi="华文仿宋" w:eastAsia="华文仿宋"/>
          <w:sz w:val="28"/>
          <w:szCs w:val="28"/>
        </w:rPr>
      </w:pPr>
    </w:p>
    <w:p>
      <w:pPr>
        <w:spacing w:before="163" w:after="163"/>
        <w:ind w:firstLine="420" w:firstLineChars="0"/>
        <w:jc w:val="center"/>
        <w:rPr>
          <w:rFonts w:ascii="华文仿宋" w:hAnsi="华文仿宋" w:eastAsia="华文仿宋"/>
          <w:sz w:val="28"/>
          <w:szCs w:val="28"/>
        </w:rPr>
      </w:pPr>
    </w:p>
    <w:p>
      <w:pPr>
        <w:pStyle w:val="6"/>
        <w:numPr>
          <w:ilvl w:val="0"/>
          <w:numId w:val="0"/>
        </w:numPr>
        <w:tabs>
          <w:tab w:val="left" w:pos="1106"/>
        </w:tabs>
        <w:ind w:left="864" w:hanging="864"/>
        <w:outlineLvl w:val="4"/>
        <w:rPr>
          <w:b/>
          <w:bCs/>
          <w:sz w:val="24"/>
          <w:szCs w:val="24"/>
        </w:rPr>
      </w:pPr>
      <w:r>
        <w:rPr>
          <w:rFonts w:hint="eastAsia"/>
          <w:b/>
          <w:bCs/>
          <w:sz w:val="24"/>
          <w:szCs w:val="24"/>
        </w:rPr>
        <w:t>1.1.2.</w:t>
      </w:r>
      <w:r>
        <w:rPr>
          <w:rFonts w:hint="eastAsia"/>
          <w:b/>
          <w:bCs/>
          <w:sz w:val="24"/>
          <w:szCs w:val="24"/>
          <w:lang w:val="en-US" w:eastAsia="zh-CN"/>
        </w:rPr>
        <w:t>4.3</w:t>
      </w:r>
      <w:r>
        <w:rPr>
          <w:b/>
          <w:bCs/>
          <w:sz w:val="24"/>
          <w:szCs w:val="24"/>
        </w:rPr>
        <w:t xml:space="preserve"> </w:t>
      </w:r>
      <w:r>
        <w:rPr>
          <w:rFonts w:hint="eastAsia"/>
          <w:b/>
          <w:bCs/>
          <w:sz w:val="24"/>
          <w:szCs w:val="24"/>
        </w:rPr>
        <w:t>确认缴费金额</w:t>
      </w:r>
    </w:p>
    <w:p>
      <w:pPr>
        <w:spacing w:before="163" w:after="163"/>
        <w:ind w:firstLine="420" w:firstLineChars="0"/>
        <w:jc w:val="left"/>
        <w:rPr>
          <w:rFonts w:ascii="华文仿宋" w:hAnsi="华文仿宋" w:eastAsia="华文仿宋"/>
          <w:szCs w:val="24"/>
        </w:rPr>
      </w:pPr>
      <w:r>
        <w:rPr>
          <w:rFonts w:hint="eastAsia" w:ascii="华文仿宋" w:hAnsi="华文仿宋" w:eastAsia="华文仿宋"/>
          <w:szCs w:val="24"/>
        </w:rPr>
        <w:t>待人社核定数据返回后即可带出需要缴费的核定金额，确认无误后点击缴费按钮即可缴费，如下图：</w:t>
      </w:r>
    </w:p>
    <w:p>
      <w:pPr>
        <w:spacing w:before="163" w:after="163"/>
        <w:ind w:firstLine="420" w:firstLineChars="0"/>
        <w:jc w:val="center"/>
        <w:rPr>
          <w:rFonts w:ascii="华文仿宋" w:hAnsi="华文仿宋" w:eastAsia="华文仿宋"/>
          <w:sz w:val="28"/>
          <w:szCs w:val="28"/>
        </w:rPr>
      </w:pPr>
      <w:r>
        <w:drawing>
          <wp:inline distT="0" distB="0" distL="0" distR="0">
            <wp:extent cx="2271395" cy="40157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2274347" cy="4020192"/>
                    </a:xfrm>
                    <a:prstGeom prst="rect">
                      <a:avLst/>
                    </a:prstGeom>
                  </pic:spPr>
                </pic:pic>
              </a:graphicData>
            </a:graphic>
          </wp:inline>
        </w:drawing>
      </w:r>
    </w:p>
    <w:p>
      <w:pPr>
        <w:spacing w:before="163" w:after="163"/>
        <w:ind w:firstLine="420" w:firstLineChars="0"/>
        <w:jc w:val="center"/>
        <w:rPr>
          <w:rFonts w:ascii="华文仿宋" w:hAnsi="华文仿宋" w:eastAsia="华文仿宋"/>
          <w:sz w:val="28"/>
          <w:szCs w:val="28"/>
        </w:rPr>
      </w:pPr>
    </w:p>
    <w:p>
      <w:pPr>
        <w:spacing w:before="163" w:after="163"/>
        <w:ind w:firstLine="420" w:firstLineChars="0"/>
        <w:jc w:val="center"/>
        <w:rPr>
          <w:rFonts w:ascii="华文仿宋" w:hAnsi="华文仿宋" w:eastAsia="华文仿宋"/>
          <w:sz w:val="28"/>
          <w:szCs w:val="28"/>
        </w:rPr>
      </w:pPr>
    </w:p>
    <w:p>
      <w:pPr>
        <w:spacing w:before="163" w:after="163"/>
        <w:ind w:firstLine="420" w:firstLineChars="0"/>
        <w:jc w:val="center"/>
        <w:rPr>
          <w:rFonts w:ascii="华文仿宋" w:hAnsi="华文仿宋" w:eastAsia="华文仿宋"/>
          <w:sz w:val="28"/>
          <w:szCs w:val="28"/>
        </w:rPr>
      </w:pPr>
    </w:p>
    <w:p>
      <w:pPr>
        <w:spacing w:before="163" w:after="163"/>
        <w:ind w:firstLine="420" w:firstLineChars="0"/>
        <w:jc w:val="center"/>
        <w:rPr>
          <w:rFonts w:ascii="华文仿宋" w:hAnsi="华文仿宋" w:eastAsia="华文仿宋"/>
          <w:sz w:val="28"/>
          <w:szCs w:val="28"/>
        </w:rPr>
      </w:pPr>
    </w:p>
    <w:p>
      <w:pPr>
        <w:spacing w:before="163" w:after="163"/>
        <w:ind w:firstLine="420" w:firstLineChars="0"/>
        <w:jc w:val="center"/>
        <w:rPr>
          <w:rFonts w:ascii="华文仿宋" w:hAnsi="华文仿宋" w:eastAsia="华文仿宋"/>
          <w:sz w:val="28"/>
          <w:szCs w:val="28"/>
        </w:rPr>
      </w:pPr>
    </w:p>
    <w:p>
      <w:pPr>
        <w:numPr>
          <w:ilvl w:val="0"/>
          <w:numId w:val="0"/>
        </w:numPr>
        <w:tabs>
          <w:tab w:val="left" w:pos="1106"/>
        </w:tabs>
        <w:ind w:left="864" w:hanging="864"/>
        <w:outlineLvl w:val="9"/>
        <w:rPr>
          <w:rFonts w:hint="eastAsia"/>
          <w:sz w:val="28"/>
          <w:szCs w:val="28"/>
        </w:rPr>
      </w:pPr>
    </w:p>
    <w:p>
      <w:pPr>
        <w:numPr>
          <w:ilvl w:val="0"/>
          <w:numId w:val="0"/>
        </w:numPr>
        <w:tabs>
          <w:tab w:val="left" w:pos="1106"/>
        </w:tabs>
        <w:ind w:left="864" w:hanging="864"/>
        <w:outlineLvl w:val="9"/>
        <w:rPr>
          <w:rFonts w:hint="eastAsia"/>
          <w:sz w:val="28"/>
          <w:szCs w:val="28"/>
        </w:rPr>
      </w:pPr>
    </w:p>
    <w:p>
      <w:pPr>
        <w:pStyle w:val="6"/>
        <w:numPr>
          <w:ilvl w:val="0"/>
          <w:numId w:val="0"/>
        </w:numPr>
        <w:tabs>
          <w:tab w:val="left" w:pos="1106"/>
        </w:tabs>
        <w:ind w:left="864" w:hanging="864"/>
        <w:outlineLvl w:val="4"/>
        <w:rPr>
          <w:b/>
          <w:bCs/>
          <w:sz w:val="24"/>
          <w:szCs w:val="24"/>
        </w:rPr>
      </w:pPr>
      <w:r>
        <w:rPr>
          <w:rFonts w:hint="eastAsia"/>
          <w:b/>
          <w:bCs/>
          <w:sz w:val="24"/>
          <w:szCs w:val="24"/>
        </w:rPr>
        <w:t>1.1.2.</w:t>
      </w:r>
      <w:r>
        <w:rPr>
          <w:rFonts w:hint="eastAsia"/>
          <w:b/>
          <w:bCs/>
          <w:sz w:val="24"/>
          <w:szCs w:val="24"/>
          <w:lang w:val="en-US" w:eastAsia="zh-CN"/>
        </w:rPr>
        <w:t>4.4</w:t>
      </w:r>
      <w:r>
        <w:rPr>
          <w:b/>
          <w:bCs/>
          <w:sz w:val="24"/>
          <w:szCs w:val="24"/>
        </w:rPr>
        <w:t xml:space="preserve"> </w:t>
      </w:r>
      <w:r>
        <w:rPr>
          <w:rFonts w:hint="eastAsia"/>
          <w:b/>
          <w:bCs/>
          <w:sz w:val="24"/>
          <w:szCs w:val="24"/>
        </w:rPr>
        <w:t>选择支付</w:t>
      </w:r>
      <w:r>
        <w:rPr>
          <w:b/>
          <w:bCs/>
          <w:sz w:val="24"/>
          <w:szCs w:val="24"/>
        </w:rPr>
        <w:t>方式</w:t>
      </w:r>
    </w:p>
    <w:p>
      <w:pPr>
        <w:spacing w:before="163" w:after="163"/>
        <w:ind w:firstLine="420" w:firstLineChars="0"/>
        <w:jc w:val="left"/>
        <w:rPr>
          <w:rFonts w:ascii="华文仿宋" w:hAnsi="华文仿宋" w:eastAsia="华文仿宋"/>
          <w:szCs w:val="24"/>
        </w:rPr>
      </w:pPr>
      <w:r>
        <w:rPr>
          <w:rFonts w:hint="eastAsia" w:ascii="华文仿宋" w:hAnsi="华文仿宋" w:eastAsia="华文仿宋"/>
          <w:szCs w:val="24"/>
        </w:rPr>
        <w:t>触发微信进行支付，选择支付方式，如下图：</w:t>
      </w:r>
    </w:p>
    <w:p>
      <w:pPr>
        <w:spacing w:before="163" w:after="163"/>
        <w:ind w:firstLine="420" w:firstLineChars="0"/>
        <w:jc w:val="center"/>
        <w:rPr>
          <w:rFonts w:ascii="华文仿宋" w:hAnsi="华文仿宋" w:eastAsia="华文仿宋"/>
          <w:sz w:val="28"/>
          <w:szCs w:val="28"/>
        </w:rPr>
      </w:pPr>
      <w:r>
        <w:rPr>
          <w:rFonts w:ascii="华文仿宋" w:hAnsi="华文仿宋" w:eastAsia="华文仿宋"/>
          <w:sz w:val="28"/>
          <w:szCs w:val="28"/>
        </w:rPr>
        <w:drawing>
          <wp:inline distT="0" distB="0" distL="0" distR="0">
            <wp:extent cx="1898015" cy="299466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19"/>
                    <a:stretch>
                      <a:fillRect/>
                    </a:stretch>
                  </pic:blipFill>
                  <pic:spPr>
                    <a:xfrm>
                      <a:off x="0" y="0"/>
                      <a:ext cx="1908296" cy="3010865"/>
                    </a:xfrm>
                    <a:prstGeom prst="rect">
                      <a:avLst/>
                    </a:prstGeom>
                  </pic:spPr>
                </pic:pic>
              </a:graphicData>
            </a:graphic>
          </wp:inline>
        </w:drawing>
      </w:r>
    </w:p>
    <w:p>
      <w:pPr>
        <w:pStyle w:val="6"/>
        <w:numPr>
          <w:ilvl w:val="0"/>
          <w:numId w:val="0"/>
        </w:numPr>
        <w:tabs>
          <w:tab w:val="left" w:pos="1106"/>
        </w:tabs>
        <w:ind w:left="864" w:hanging="864"/>
        <w:outlineLvl w:val="4"/>
        <w:rPr>
          <w:rFonts w:hint="eastAsia" w:ascii="宋体" w:hAnsi="宋体" w:eastAsia="宋体" w:cs="宋体"/>
          <w:b/>
          <w:bCs/>
          <w:sz w:val="24"/>
          <w:szCs w:val="24"/>
        </w:rPr>
      </w:pPr>
      <w:r>
        <w:rPr>
          <w:rFonts w:hint="eastAsia" w:ascii="宋体" w:hAnsi="宋体" w:eastAsia="宋体" w:cs="宋体"/>
          <w:b/>
          <w:bCs/>
          <w:sz w:val="24"/>
          <w:szCs w:val="24"/>
        </w:rPr>
        <w:t>1.1.2.</w:t>
      </w:r>
      <w:r>
        <w:rPr>
          <w:rFonts w:hint="eastAsia" w:ascii="宋体" w:hAnsi="宋体" w:eastAsia="宋体" w:cs="宋体"/>
          <w:b/>
          <w:bCs/>
          <w:sz w:val="24"/>
          <w:szCs w:val="24"/>
          <w:lang w:val="en-US" w:eastAsia="zh-CN"/>
        </w:rPr>
        <w:t>4.5</w:t>
      </w:r>
      <w:r>
        <w:rPr>
          <w:rFonts w:hint="eastAsia" w:ascii="宋体" w:hAnsi="宋体" w:eastAsia="宋体" w:cs="宋体"/>
          <w:b/>
          <w:bCs/>
          <w:sz w:val="24"/>
          <w:szCs w:val="24"/>
        </w:rPr>
        <w:t xml:space="preserve"> 输入支付密码</w:t>
      </w:r>
    </w:p>
    <w:p>
      <w:pPr>
        <w:spacing w:before="163" w:after="163"/>
        <w:rPr>
          <w:rFonts w:ascii="华文仿宋" w:hAnsi="华文仿宋" w:eastAsia="华文仿宋"/>
        </w:rPr>
      </w:pPr>
      <w:r>
        <w:rPr>
          <w:rFonts w:hint="eastAsia" w:ascii="华文仿宋" w:hAnsi="华文仿宋" w:eastAsia="华文仿宋"/>
        </w:rPr>
        <w:t>输入支付密码进行支付，如下图：</w:t>
      </w:r>
    </w:p>
    <w:p>
      <w:pPr>
        <w:spacing w:before="163" w:after="163"/>
        <w:ind w:firstLine="420" w:firstLineChars="0"/>
        <w:jc w:val="center"/>
        <w:rPr>
          <w:rFonts w:ascii="华文仿宋" w:hAnsi="华文仿宋" w:eastAsia="华文仿宋"/>
          <w:sz w:val="28"/>
          <w:szCs w:val="28"/>
        </w:rPr>
      </w:pPr>
      <w:r>
        <w:rPr>
          <w:rFonts w:ascii="华文仿宋" w:hAnsi="华文仿宋" w:eastAsia="华文仿宋"/>
          <w:sz w:val="28"/>
          <w:szCs w:val="28"/>
        </w:rPr>
        <w:drawing>
          <wp:inline distT="0" distB="0" distL="0" distR="0">
            <wp:extent cx="1962150" cy="2468880"/>
            <wp:effectExtent l="0" t="0" r="0" b="0"/>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20"/>
                    <a:stretch>
                      <a:fillRect/>
                    </a:stretch>
                  </pic:blipFill>
                  <pic:spPr>
                    <a:xfrm>
                      <a:off x="0" y="0"/>
                      <a:ext cx="1969348" cy="2477364"/>
                    </a:xfrm>
                    <a:prstGeom prst="rect">
                      <a:avLst/>
                    </a:prstGeom>
                  </pic:spPr>
                </pic:pic>
              </a:graphicData>
            </a:graphic>
          </wp:inline>
        </w:drawing>
      </w:r>
    </w:p>
    <w:p>
      <w:pPr>
        <w:spacing w:before="163" w:after="163"/>
        <w:ind w:firstLine="420" w:firstLineChars="0"/>
        <w:jc w:val="center"/>
        <w:rPr>
          <w:rFonts w:ascii="华文仿宋" w:hAnsi="华文仿宋" w:eastAsia="华文仿宋"/>
          <w:sz w:val="28"/>
          <w:szCs w:val="28"/>
        </w:rPr>
      </w:pPr>
    </w:p>
    <w:p>
      <w:pPr>
        <w:numPr>
          <w:ilvl w:val="0"/>
          <w:numId w:val="0"/>
        </w:numPr>
        <w:tabs>
          <w:tab w:val="left" w:pos="1106"/>
        </w:tabs>
        <w:ind w:left="864" w:hanging="864"/>
        <w:outlineLvl w:val="9"/>
        <w:rPr>
          <w:rFonts w:hint="eastAsia" w:asciiTheme="minorEastAsia" w:hAnsiTheme="minorEastAsia" w:eastAsiaTheme="minorEastAsia"/>
          <w:sz w:val="28"/>
          <w:szCs w:val="28"/>
        </w:rPr>
      </w:pPr>
    </w:p>
    <w:p>
      <w:pPr>
        <w:pStyle w:val="6"/>
        <w:numPr>
          <w:ilvl w:val="0"/>
          <w:numId w:val="0"/>
        </w:numPr>
        <w:tabs>
          <w:tab w:val="left" w:pos="1106"/>
        </w:tabs>
        <w:ind w:left="864" w:hanging="864"/>
        <w:outlineLvl w:val="4"/>
        <w:rPr>
          <w:rFonts w:hint="eastAsia" w:ascii="宋体" w:hAnsi="宋体" w:eastAsia="宋体" w:cs="宋体"/>
          <w:b/>
          <w:bCs/>
          <w:sz w:val="24"/>
          <w:szCs w:val="24"/>
        </w:rPr>
      </w:pPr>
      <w:r>
        <w:rPr>
          <w:rFonts w:hint="eastAsia" w:ascii="宋体" w:hAnsi="宋体" w:eastAsia="宋体" w:cs="宋体"/>
          <w:b/>
          <w:bCs/>
          <w:sz w:val="24"/>
          <w:szCs w:val="24"/>
        </w:rPr>
        <w:t>1.1.2.</w:t>
      </w:r>
      <w:r>
        <w:rPr>
          <w:rFonts w:hint="eastAsia" w:ascii="宋体" w:hAnsi="宋体" w:eastAsia="宋体" w:cs="宋体"/>
          <w:b/>
          <w:bCs/>
          <w:sz w:val="24"/>
          <w:szCs w:val="24"/>
          <w:lang w:val="en-US" w:eastAsia="zh-CN"/>
        </w:rPr>
        <w:t xml:space="preserve">4.6 </w:t>
      </w:r>
      <w:r>
        <w:rPr>
          <w:rFonts w:hint="eastAsia" w:ascii="宋体" w:hAnsi="宋体" w:eastAsia="宋体" w:cs="宋体"/>
          <w:b/>
          <w:bCs/>
          <w:sz w:val="24"/>
          <w:szCs w:val="24"/>
        </w:rPr>
        <w:t>支付成功</w:t>
      </w:r>
    </w:p>
    <w:p>
      <w:pPr>
        <w:spacing w:before="163" w:after="163"/>
        <w:jc w:val="left"/>
        <w:rPr>
          <w:rFonts w:ascii="华文仿宋" w:hAnsi="华文仿宋" w:eastAsia="华文仿宋"/>
        </w:rPr>
      </w:pPr>
      <w:r>
        <w:rPr>
          <w:rFonts w:hint="eastAsia" w:ascii="华文仿宋" w:hAnsi="华文仿宋" w:eastAsia="华文仿宋"/>
        </w:rPr>
        <w:t>支付成功，如下图：</w:t>
      </w:r>
    </w:p>
    <w:p>
      <w:pPr>
        <w:spacing w:before="163" w:after="163"/>
        <w:ind w:firstLine="420" w:firstLineChars="0"/>
        <w:jc w:val="center"/>
        <w:rPr>
          <w:rFonts w:ascii="华文仿宋" w:hAnsi="华文仿宋" w:eastAsia="华文仿宋"/>
          <w:sz w:val="28"/>
          <w:szCs w:val="28"/>
        </w:rPr>
      </w:pPr>
      <w:r>
        <w:rPr>
          <w:rFonts w:ascii="华文仿宋" w:hAnsi="华文仿宋" w:eastAsia="华文仿宋"/>
          <w:sz w:val="28"/>
          <w:szCs w:val="28"/>
        </w:rPr>
        <w:drawing>
          <wp:inline distT="0" distB="0" distL="0" distR="0">
            <wp:extent cx="1965960" cy="3078480"/>
            <wp:effectExtent l="0" t="0" r="0" b="0"/>
            <wp:docPr id="8" name="图片 7" descr="1566802033(1)"/>
            <wp:cNvGraphicFramePr/>
            <a:graphic xmlns:a="http://schemas.openxmlformats.org/drawingml/2006/main">
              <a:graphicData uri="http://schemas.openxmlformats.org/drawingml/2006/picture">
                <pic:pic xmlns:pic="http://schemas.openxmlformats.org/drawingml/2006/picture">
                  <pic:nvPicPr>
                    <pic:cNvPr id="8" name="图片 7" descr="1566802033(1)"/>
                    <pic:cNvPicPr/>
                  </pic:nvPicPr>
                  <pic:blipFill>
                    <a:blip r:embed="rId21">
                      <a:extLst>
                        <a:ext uri="{28A0092B-C50C-407E-A947-70E740481C1C}">
                          <a14:useLocalDpi xmlns:a14="http://schemas.microsoft.com/office/drawing/2010/main" val="0"/>
                        </a:ext>
                      </a:extLst>
                    </a:blip>
                    <a:srcRect/>
                    <a:stretch>
                      <a:fillRect/>
                    </a:stretch>
                  </pic:blipFill>
                  <pic:spPr>
                    <a:xfrm>
                      <a:off x="0" y="0"/>
                      <a:ext cx="1966164" cy="3078800"/>
                    </a:xfrm>
                    <a:prstGeom prst="rect">
                      <a:avLst/>
                    </a:prstGeom>
                    <a:noFill/>
                    <a:ln>
                      <a:noFill/>
                    </a:ln>
                  </pic:spPr>
                </pic:pic>
              </a:graphicData>
            </a:graphic>
          </wp:inline>
        </w:drawing>
      </w:r>
    </w:p>
    <w:p>
      <w:pPr>
        <w:spacing w:before="163" w:after="163"/>
        <w:ind w:firstLine="420" w:firstLineChars="0"/>
        <w:jc w:val="center"/>
        <w:rPr>
          <w:rFonts w:ascii="华文仿宋" w:hAnsi="华文仿宋" w:eastAsia="华文仿宋"/>
          <w:sz w:val="28"/>
          <w:szCs w:val="28"/>
        </w:rPr>
      </w:pPr>
    </w:p>
    <w:p>
      <w:pPr>
        <w:pStyle w:val="4"/>
        <w:tabs>
          <w:tab w:val="clear" w:pos="1440"/>
        </w:tabs>
        <w:rPr>
          <w:sz w:val="28"/>
          <w:szCs w:val="28"/>
        </w:rPr>
      </w:pPr>
      <w:bookmarkStart w:id="12" w:name="_GoBack"/>
      <w:bookmarkEnd w:id="12"/>
      <w:bookmarkStart w:id="9" w:name="_Toc25764286"/>
      <w:bookmarkStart w:id="10" w:name="_Toc43362468"/>
      <w:bookmarkStart w:id="11" w:name="_Toc24264"/>
      <w:r>
        <w:rPr>
          <w:rFonts w:hint="eastAsia"/>
          <w:sz w:val="28"/>
          <w:szCs w:val="28"/>
        </w:rPr>
        <w:t>业务</w:t>
      </w:r>
      <w:bookmarkEnd w:id="9"/>
      <w:r>
        <w:rPr>
          <w:rFonts w:hint="eastAsia"/>
          <w:sz w:val="28"/>
          <w:szCs w:val="28"/>
        </w:rPr>
        <w:t>流程</w:t>
      </w:r>
      <w:r>
        <w:rPr>
          <w:sz w:val="28"/>
          <w:szCs w:val="28"/>
        </w:rPr>
        <w:t>（</w:t>
      </w:r>
      <w:r>
        <w:rPr>
          <w:rFonts w:hint="eastAsia"/>
          <w:sz w:val="28"/>
          <w:szCs w:val="28"/>
        </w:rPr>
        <w:t>我</w:t>
      </w:r>
      <w:r>
        <w:rPr>
          <w:sz w:val="28"/>
          <w:szCs w:val="28"/>
        </w:rPr>
        <w:t>要</w:t>
      </w:r>
      <w:r>
        <w:rPr>
          <w:rFonts w:hint="eastAsia"/>
          <w:sz w:val="28"/>
          <w:szCs w:val="28"/>
        </w:rPr>
        <w:t>查</w:t>
      </w:r>
      <w:r>
        <w:rPr>
          <w:sz w:val="28"/>
          <w:szCs w:val="28"/>
        </w:rPr>
        <w:t>）</w:t>
      </w:r>
      <w:bookmarkEnd w:id="10"/>
      <w:bookmarkEnd w:id="11"/>
    </w:p>
    <w:p>
      <w:pPr>
        <w:spacing w:before="163" w:after="163"/>
        <w:ind w:firstLine="560"/>
        <w:rPr>
          <w:rFonts w:ascii="华文仿宋" w:hAnsi="华文仿宋" w:eastAsia="华文仿宋"/>
          <w:sz w:val="28"/>
          <w:szCs w:val="28"/>
        </w:rPr>
      </w:pPr>
      <w:r>
        <w:rPr>
          <w:rFonts w:hint="eastAsia" w:ascii="华文仿宋" w:hAnsi="华文仿宋" w:eastAsia="华文仿宋" w:cs="仿宋_GB2312"/>
          <w:kern w:val="0"/>
          <w:sz w:val="28"/>
          <w:szCs w:val="28"/>
        </w:rPr>
        <w:t>社保</w:t>
      </w:r>
      <w:r>
        <w:rPr>
          <w:rFonts w:ascii="华文仿宋" w:hAnsi="华文仿宋" w:eastAsia="华文仿宋" w:cs="仿宋_GB2312"/>
          <w:kern w:val="0"/>
          <w:sz w:val="28"/>
          <w:szCs w:val="28"/>
        </w:rPr>
        <w:t>和</w:t>
      </w:r>
      <w:r>
        <w:rPr>
          <w:rFonts w:hint="eastAsia" w:ascii="华文仿宋" w:hAnsi="华文仿宋" w:eastAsia="华文仿宋" w:cs="仿宋_GB2312"/>
          <w:kern w:val="0"/>
          <w:sz w:val="28"/>
          <w:szCs w:val="28"/>
        </w:rPr>
        <w:t>医保缴费查询，提供社保缴费查询和医保缴费查询2种，用户可根据业务</w:t>
      </w:r>
      <w:r>
        <w:rPr>
          <w:rFonts w:ascii="华文仿宋" w:hAnsi="华文仿宋" w:eastAsia="华文仿宋" w:cs="仿宋_GB2312"/>
          <w:kern w:val="0"/>
          <w:sz w:val="28"/>
          <w:szCs w:val="28"/>
        </w:rPr>
        <w:t>需求</w:t>
      </w:r>
      <w:r>
        <w:rPr>
          <w:rFonts w:hint="eastAsia" w:ascii="华文仿宋" w:hAnsi="华文仿宋" w:eastAsia="华文仿宋" w:cs="仿宋_GB2312"/>
          <w:kern w:val="0"/>
          <w:sz w:val="28"/>
          <w:szCs w:val="28"/>
        </w:rPr>
        <w:t>选择</w:t>
      </w:r>
      <w:r>
        <w:rPr>
          <w:rFonts w:ascii="华文仿宋" w:hAnsi="华文仿宋" w:eastAsia="华文仿宋" w:cs="仿宋_GB2312"/>
          <w:kern w:val="0"/>
          <w:sz w:val="28"/>
          <w:szCs w:val="28"/>
        </w:rPr>
        <w:t>对应</w:t>
      </w:r>
      <w:r>
        <w:rPr>
          <w:rFonts w:hint="eastAsia" w:ascii="华文仿宋" w:hAnsi="华文仿宋" w:eastAsia="华文仿宋" w:cs="仿宋_GB2312"/>
          <w:kern w:val="0"/>
          <w:sz w:val="28"/>
          <w:szCs w:val="28"/>
        </w:rPr>
        <w:t>查询。</w:t>
      </w:r>
    </w:p>
    <w:p>
      <w:pPr>
        <w:pStyle w:val="5"/>
        <w:rPr>
          <w:rFonts w:asciiTheme="majorEastAsia" w:hAnsiTheme="majorEastAsia" w:eastAsiaTheme="majorEastAsia"/>
          <w:sz w:val="24"/>
          <w:szCs w:val="24"/>
        </w:rPr>
      </w:pPr>
      <w:r>
        <w:rPr>
          <w:rFonts w:hint="eastAsia" w:asciiTheme="majorEastAsia" w:hAnsiTheme="majorEastAsia" w:eastAsiaTheme="majorEastAsia"/>
          <w:sz w:val="24"/>
          <w:szCs w:val="24"/>
          <w:lang w:val="en-US" w:eastAsia="zh-CN"/>
        </w:rPr>
        <w:t xml:space="preserve"> </w:t>
      </w:r>
      <w:r>
        <w:rPr>
          <w:rFonts w:asciiTheme="majorEastAsia" w:hAnsiTheme="majorEastAsia" w:eastAsiaTheme="majorEastAsia"/>
          <w:sz w:val="24"/>
          <w:szCs w:val="24"/>
        </w:rPr>
        <w:t>社</w:t>
      </w:r>
      <w:r>
        <w:rPr>
          <w:rFonts w:hint="eastAsia" w:asciiTheme="majorEastAsia" w:hAnsiTheme="majorEastAsia" w:eastAsiaTheme="majorEastAsia"/>
          <w:sz w:val="24"/>
          <w:szCs w:val="24"/>
        </w:rPr>
        <w:t>（医）保</w:t>
      </w:r>
      <w:r>
        <w:rPr>
          <w:rFonts w:asciiTheme="majorEastAsia" w:hAnsiTheme="majorEastAsia" w:eastAsiaTheme="majorEastAsia"/>
          <w:sz w:val="24"/>
          <w:szCs w:val="24"/>
        </w:rPr>
        <w:t>费缴费</w:t>
      </w:r>
      <w:r>
        <w:rPr>
          <w:rFonts w:hint="eastAsia" w:asciiTheme="majorEastAsia" w:hAnsiTheme="majorEastAsia" w:eastAsiaTheme="majorEastAsia"/>
          <w:sz w:val="24"/>
          <w:szCs w:val="24"/>
          <w:lang w:eastAsia="zh-CN"/>
        </w:rPr>
        <w:t>状态</w:t>
      </w:r>
      <w:r>
        <w:rPr>
          <w:rFonts w:asciiTheme="majorEastAsia" w:hAnsiTheme="majorEastAsia" w:eastAsiaTheme="majorEastAsia"/>
          <w:sz w:val="24"/>
          <w:szCs w:val="24"/>
        </w:rPr>
        <w:t>查询</w:t>
      </w:r>
    </w:p>
    <w:p>
      <w:pPr>
        <w:spacing w:before="163" w:after="163"/>
        <w:rPr>
          <w:rFonts w:ascii="华文仿宋" w:hAnsi="华文仿宋" w:eastAsia="华文仿宋"/>
          <w:szCs w:val="24"/>
        </w:rPr>
      </w:pPr>
      <w:r>
        <w:rPr>
          <w:rFonts w:ascii="华文仿宋" w:hAnsi="华文仿宋" w:eastAsia="华文仿宋" w:cs="仿宋_GB2312"/>
          <w:kern w:val="0"/>
          <w:szCs w:val="24"/>
        </w:rPr>
        <w:t>社保</w:t>
      </w:r>
      <w:r>
        <w:rPr>
          <w:rFonts w:hint="eastAsia" w:ascii="华文仿宋" w:hAnsi="华文仿宋" w:eastAsia="华文仿宋" w:cs="仿宋_GB2312"/>
          <w:kern w:val="0"/>
          <w:szCs w:val="24"/>
        </w:rPr>
        <w:t>主页</w:t>
      </w:r>
      <w:r>
        <w:rPr>
          <w:rFonts w:ascii="华文仿宋" w:hAnsi="华文仿宋" w:eastAsia="华文仿宋" w:cs="仿宋_GB2312"/>
          <w:kern w:val="0"/>
          <w:szCs w:val="24"/>
        </w:rPr>
        <w:t>选择社</w:t>
      </w:r>
      <w:r>
        <w:rPr>
          <w:rFonts w:hint="eastAsia" w:ascii="华文仿宋" w:hAnsi="华文仿宋" w:eastAsia="华文仿宋" w:cs="仿宋_GB2312"/>
          <w:kern w:val="0"/>
          <w:szCs w:val="24"/>
        </w:rPr>
        <w:t>（医）保</w:t>
      </w:r>
      <w:r>
        <w:rPr>
          <w:rFonts w:ascii="华文仿宋" w:hAnsi="华文仿宋" w:eastAsia="华文仿宋" w:cs="仿宋_GB2312"/>
          <w:kern w:val="0"/>
          <w:szCs w:val="24"/>
        </w:rPr>
        <w:t>费缴费查询</w:t>
      </w:r>
      <w:r>
        <w:rPr>
          <w:rFonts w:hint="eastAsia" w:ascii="华文仿宋" w:hAnsi="华文仿宋" w:eastAsia="华文仿宋" w:cs="仿宋_GB2312"/>
          <w:kern w:val="0"/>
          <w:szCs w:val="24"/>
        </w:rPr>
        <w:t>，</w:t>
      </w:r>
      <w:r>
        <w:rPr>
          <w:rFonts w:ascii="华文仿宋" w:hAnsi="华文仿宋" w:eastAsia="华文仿宋" w:cs="仿宋_GB2312"/>
          <w:kern w:val="0"/>
          <w:szCs w:val="24"/>
        </w:rPr>
        <w:t>如下图所示：</w:t>
      </w:r>
    </w:p>
    <w:p>
      <w:pPr>
        <w:spacing w:before="163" w:after="163"/>
        <w:jc w:val="center"/>
        <w:rPr>
          <w:rFonts w:hint="eastAsia" w:eastAsia="宋体"/>
          <w:lang w:eastAsia="zh-CN"/>
        </w:rPr>
      </w:pPr>
      <w:r>
        <w:rPr>
          <w:rFonts w:hint="eastAsia" w:eastAsia="宋体"/>
          <w:lang w:eastAsia="zh-CN"/>
        </w:rPr>
        <w:drawing>
          <wp:inline distT="0" distB="0" distL="114300" distR="114300">
            <wp:extent cx="2398395" cy="4533900"/>
            <wp:effectExtent l="0" t="0" r="1905" b="0"/>
            <wp:docPr id="28" name="图片 28" descr="166201659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62016590360"/>
                    <pic:cNvPicPr>
                      <a:picLocks noChangeAspect="1"/>
                    </pic:cNvPicPr>
                  </pic:nvPicPr>
                  <pic:blipFill>
                    <a:blip r:embed="rId25"/>
                    <a:stretch>
                      <a:fillRect/>
                    </a:stretch>
                  </pic:blipFill>
                  <pic:spPr>
                    <a:xfrm>
                      <a:off x="0" y="0"/>
                      <a:ext cx="2398395" cy="4533900"/>
                    </a:xfrm>
                    <a:prstGeom prst="rect">
                      <a:avLst/>
                    </a:prstGeom>
                  </pic:spPr>
                </pic:pic>
              </a:graphicData>
            </a:graphic>
          </wp:inline>
        </w:drawing>
      </w:r>
    </w:p>
    <w:p>
      <w:pPr>
        <w:spacing w:before="163" w:after="163"/>
        <w:jc w:val="center"/>
        <w:rPr>
          <w:rFonts w:hint="eastAsia" w:eastAsia="宋体"/>
          <w:lang w:eastAsia="zh-CN"/>
        </w:rPr>
      </w:pPr>
    </w:p>
    <w:p>
      <w:pPr>
        <w:spacing w:before="163" w:after="163"/>
        <w:jc w:val="center"/>
        <w:rPr>
          <w:rFonts w:hint="eastAsia" w:eastAsia="宋体"/>
          <w:lang w:eastAsia="zh-CN"/>
        </w:rPr>
      </w:pPr>
    </w:p>
    <w:p>
      <w:pPr>
        <w:spacing w:before="163" w:after="163"/>
        <w:jc w:val="center"/>
        <w:rPr>
          <w:rFonts w:hint="eastAsia" w:eastAsia="宋体"/>
          <w:lang w:eastAsia="zh-CN"/>
        </w:rPr>
      </w:pPr>
    </w:p>
    <w:p>
      <w:pPr>
        <w:spacing w:before="163" w:after="163"/>
        <w:jc w:val="center"/>
        <w:rPr>
          <w:rFonts w:hint="eastAsia" w:eastAsia="宋体"/>
          <w:lang w:eastAsia="zh-CN"/>
        </w:rPr>
      </w:pPr>
    </w:p>
    <w:p>
      <w:pPr>
        <w:spacing w:before="163" w:after="163"/>
        <w:jc w:val="center"/>
        <w:rPr>
          <w:rFonts w:hint="eastAsia" w:eastAsia="宋体"/>
          <w:lang w:eastAsia="zh-CN"/>
        </w:rPr>
      </w:pPr>
    </w:p>
    <w:p>
      <w:pPr>
        <w:spacing w:before="163" w:after="163"/>
        <w:jc w:val="center"/>
        <w:rPr>
          <w:rFonts w:hint="eastAsia" w:eastAsia="宋体"/>
          <w:lang w:eastAsia="zh-CN"/>
        </w:rPr>
      </w:pPr>
    </w:p>
    <w:p>
      <w:pPr>
        <w:spacing w:before="163" w:after="163"/>
        <w:jc w:val="center"/>
        <w:rPr>
          <w:rFonts w:hint="eastAsia" w:eastAsia="宋体"/>
          <w:lang w:eastAsia="zh-CN"/>
        </w:rPr>
      </w:pPr>
    </w:p>
    <w:p>
      <w:pPr>
        <w:spacing w:before="163" w:after="163"/>
        <w:jc w:val="center"/>
        <w:rPr>
          <w:rFonts w:hint="eastAsia" w:eastAsia="宋体"/>
          <w:lang w:eastAsia="zh-CN"/>
        </w:rPr>
      </w:pPr>
    </w:p>
    <w:p>
      <w:pPr>
        <w:spacing w:before="163" w:after="163"/>
        <w:jc w:val="center"/>
        <w:rPr>
          <w:rFonts w:hint="eastAsia"/>
        </w:rPr>
      </w:pPr>
    </w:p>
    <w:p>
      <w:pPr>
        <w:pStyle w:val="5"/>
        <w:rPr>
          <w:sz w:val="24"/>
          <w:szCs w:val="24"/>
        </w:rPr>
      </w:pPr>
      <w:r>
        <w:rPr>
          <w:rFonts w:hint="eastAsia"/>
          <w:sz w:val="24"/>
          <w:szCs w:val="24"/>
          <w:lang w:val="en-US" w:eastAsia="zh-CN"/>
        </w:rPr>
        <w:t xml:space="preserve"> </w:t>
      </w:r>
      <w:r>
        <w:rPr>
          <w:rFonts w:hint="eastAsia"/>
          <w:sz w:val="24"/>
          <w:szCs w:val="24"/>
        </w:rPr>
        <w:t>输入身份信息进行</w:t>
      </w:r>
      <w:r>
        <w:rPr>
          <w:sz w:val="24"/>
          <w:szCs w:val="24"/>
        </w:rPr>
        <w:t>查询</w:t>
      </w:r>
      <w:r>
        <w:rPr>
          <w:rFonts w:hint="eastAsia"/>
          <w:sz w:val="24"/>
          <w:szCs w:val="24"/>
        </w:rPr>
        <w:t xml:space="preserve"> </w:t>
      </w:r>
    </w:p>
    <w:p>
      <w:pPr>
        <w:spacing w:before="163" w:after="163"/>
        <w:rPr>
          <w:rFonts w:hint="eastAsia" w:ascii="华文仿宋" w:hAnsi="华文仿宋" w:eastAsia="华文仿宋"/>
          <w:szCs w:val="24"/>
        </w:rPr>
      </w:pPr>
      <w:r>
        <w:rPr>
          <w:rFonts w:hint="eastAsia" w:ascii="华文仿宋" w:hAnsi="华文仿宋" w:eastAsia="华文仿宋"/>
          <w:szCs w:val="24"/>
        </w:rPr>
        <w:t>选择需要查询的险种，输入验证码，点击按钮“查询”即可。</w:t>
      </w:r>
    </w:p>
    <w:p>
      <w:pPr>
        <w:spacing w:before="163" w:after="163"/>
        <w:jc w:val="center"/>
      </w:pPr>
      <w:r>
        <w:drawing>
          <wp:inline distT="0" distB="0" distL="0" distR="0">
            <wp:extent cx="2270125" cy="3733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285924" cy="3759198"/>
                    </a:xfrm>
                    <a:prstGeom prst="rect">
                      <a:avLst/>
                    </a:prstGeom>
                    <a:noFill/>
                    <a:ln>
                      <a:noFill/>
                    </a:ln>
                  </pic:spPr>
                </pic:pic>
              </a:graphicData>
            </a:graphic>
          </wp:inline>
        </w:drawing>
      </w:r>
    </w:p>
    <w:p>
      <w:pPr>
        <w:spacing w:before="163" w:after="163"/>
        <w:jc w:val="center"/>
      </w:pPr>
    </w:p>
    <w:p>
      <w:pPr>
        <w:spacing w:before="163" w:after="163"/>
        <w:jc w:val="center"/>
      </w:pPr>
    </w:p>
    <w:p>
      <w:pPr>
        <w:spacing w:before="163" w:after="163"/>
        <w:jc w:val="center"/>
      </w:pPr>
    </w:p>
    <w:p>
      <w:pPr>
        <w:spacing w:before="163" w:after="163"/>
        <w:jc w:val="center"/>
      </w:pPr>
    </w:p>
    <w:p>
      <w:pPr>
        <w:spacing w:before="163" w:after="163"/>
        <w:jc w:val="center"/>
      </w:pPr>
    </w:p>
    <w:p>
      <w:pPr>
        <w:spacing w:before="163" w:after="163"/>
        <w:jc w:val="center"/>
      </w:pPr>
    </w:p>
    <w:p>
      <w:pPr>
        <w:spacing w:before="163" w:after="163"/>
        <w:jc w:val="center"/>
      </w:pPr>
    </w:p>
    <w:p>
      <w:pPr>
        <w:spacing w:before="163" w:after="163"/>
        <w:jc w:val="center"/>
        <w:rPr>
          <w:rFonts w:hint="eastAsia"/>
        </w:rPr>
      </w:pPr>
    </w:p>
    <w:p>
      <w:pPr>
        <w:pStyle w:val="5"/>
        <w:numPr>
          <w:ilvl w:val="0"/>
          <w:numId w:val="0"/>
        </w:numPr>
        <w:ind w:left="864" w:hanging="864"/>
        <w:rPr>
          <w:rFonts w:cs="仿宋_GB2312" w:asciiTheme="majorEastAsia" w:hAnsiTheme="majorEastAsia" w:eastAsiaTheme="majorEastAsia"/>
          <w:sz w:val="24"/>
          <w:szCs w:val="24"/>
        </w:rPr>
      </w:pPr>
      <w:r>
        <w:rPr>
          <w:rFonts w:asciiTheme="majorEastAsia" w:hAnsiTheme="majorEastAsia" w:eastAsiaTheme="majorEastAsia"/>
          <w:sz w:val="24"/>
          <w:szCs w:val="24"/>
        </w:rPr>
        <w:t>1</w:t>
      </w:r>
      <w:r>
        <w:rPr>
          <w:rFonts w:hint="eastAsia" w:asciiTheme="majorEastAsia" w:hAnsiTheme="majorEastAsia" w:eastAsiaTheme="majorEastAsia"/>
          <w:sz w:val="24"/>
          <w:szCs w:val="24"/>
        </w:rPr>
        <w:t>.1.3.</w:t>
      </w:r>
      <w:r>
        <w:rPr>
          <w:rFonts w:asciiTheme="majorEastAsia" w:hAnsiTheme="majorEastAsia" w:eastAsiaTheme="majorEastAsia"/>
          <w:sz w:val="24"/>
          <w:szCs w:val="24"/>
        </w:rPr>
        <w:t xml:space="preserve">3 </w:t>
      </w:r>
      <w:r>
        <w:rPr>
          <w:rFonts w:hint="eastAsia" w:cs="仿宋_GB2312" w:asciiTheme="majorEastAsia" w:hAnsiTheme="majorEastAsia" w:eastAsiaTheme="majorEastAsia"/>
          <w:sz w:val="24"/>
          <w:szCs w:val="24"/>
        </w:rPr>
        <w:t>查询出</w:t>
      </w:r>
      <w:r>
        <w:rPr>
          <w:rFonts w:cs="仿宋_GB2312" w:asciiTheme="majorEastAsia" w:hAnsiTheme="majorEastAsia" w:eastAsiaTheme="majorEastAsia"/>
          <w:sz w:val="24"/>
          <w:szCs w:val="24"/>
        </w:rPr>
        <w:t>结果</w:t>
      </w:r>
      <w:r>
        <w:rPr>
          <w:rFonts w:hint="eastAsia" w:cs="仿宋_GB2312" w:asciiTheme="majorEastAsia" w:hAnsiTheme="majorEastAsia" w:eastAsiaTheme="majorEastAsia"/>
          <w:sz w:val="24"/>
          <w:szCs w:val="24"/>
        </w:rPr>
        <w:t xml:space="preserve"> </w:t>
      </w:r>
    </w:p>
    <w:p>
      <w:pPr>
        <w:spacing w:before="163" w:after="163"/>
        <w:rPr>
          <w:rFonts w:ascii="华文仿宋" w:hAnsi="华文仿宋" w:eastAsia="华文仿宋" w:cs="仿宋_GB2312"/>
          <w:kern w:val="0"/>
          <w:szCs w:val="24"/>
        </w:rPr>
      </w:pPr>
      <w:r>
        <w:rPr>
          <w:rFonts w:hint="eastAsia" w:ascii="华文仿宋" w:hAnsi="华文仿宋" w:eastAsia="华文仿宋" w:cs="仿宋_GB2312"/>
          <w:kern w:val="0"/>
          <w:szCs w:val="24"/>
        </w:rPr>
        <w:t>社（医）保</w:t>
      </w:r>
      <w:r>
        <w:rPr>
          <w:rFonts w:ascii="华文仿宋" w:hAnsi="华文仿宋" w:eastAsia="华文仿宋" w:cs="仿宋_GB2312"/>
          <w:kern w:val="0"/>
          <w:szCs w:val="24"/>
        </w:rPr>
        <w:t>缴费明细</w:t>
      </w:r>
      <w:r>
        <w:rPr>
          <w:rFonts w:hint="eastAsia" w:ascii="华文仿宋" w:hAnsi="华文仿宋" w:eastAsia="华文仿宋" w:cs="仿宋_GB2312"/>
          <w:kern w:val="0"/>
          <w:szCs w:val="24"/>
        </w:rPr>
        <w:t>查询</w:t>
      </w:r>
      <w:r>
        <w:rPr>
          <w:rFonts w:ascii="华文仿宋" w:hAnsi="华文仿宋" w:eastAsia="华文仿宋" w:cs="仿宋_GB2312"/>
          <w:kern w:val="0"/>
          <w:szCs w:val="24"/>
        </w:rPr>
        <w:t>，</w:t>
      </w:r>
      <w:r>
        <w:rPr>
          <w:rFonts w:hint="eastAsia" w:ascii="华文仿宋" w:hAnsi="华文仿宋" w:eastAsia="华文仿宋" w:cs="仿宋_GB2312"/>
          <w:kern w:val="0"/>
          <w:szCs w:val="24"/>
        </w:rPr>
        <w:t>下面还可以点击向下箭头继续查询明细，</w:t>
      </w:r>
      <w:r>
        <w:rPr>
          <w:rFonts w:ascii="华文仿宋" w:hAnsi="华文仿宋" w:eastAsia="华文仿宋" w:cs="仿宋_GB2312"/>
          <w:kern w:val="0"/>
          <w:szCs w:val="24"/>
        </w:rPr>
        <w:t>如下图所示：</w:t>
      </w:r>
    </w:p>
    <w:p>
      <w:pPr>
        <w:spacing w:before="163" w:after="163"/>
        <w:jc w:val="center"/>
        <w:rPr>
          <w:rFonts w:hint="eastAsia" w:eastAsia="宋体"/>
          <w:lang w:eastAsia="zh-CN"/>
        </w:rPr>
      </w:pPr>
      <w:r>
        <w:drawing>
          <wp:inline distT="0" distB="0" distL="0" distR="0">
            <wp:extent cx="2636520" cy="4662170"/>
            <wp:effectExtent l="0" t="0" r="11430" b="508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7"/>
                    <a:stretch>
                      <a:fillRect/>
                    </a:stretch>
                  </pic:blipFill>
                  <pic:spPr>
                    <a:xfrm>
                      <a:off x="0" y="0"/>
                      <a:ext cx="2636520" cy="4662170"/>
                    </a:xfrm>
                    <a:prstGeom prst="rect">
                      <a:avLst/>
                    </a:prstGeom>
                  </pic:spPr>
                </pic:pic>
              </a:graphicData>
            </a:graphic>
          </wp:inline>
        </w:drawing>
      </w:r>
    </w:p>
    <w:p>
      <w:pPr>
        <w:spacing w:before="163" w:after="163"/>
        <w:ind w:firstLine="0" w:firstLineChars="0"/>
        <w:rPr>
          <w:rFonts w:hint="eastAsia"/>
          <w:szCs w:val="24"/>
        </w:rPr>
      </w:pPr>
    </w:p>
    <w:p>
      <w:pPr>
        <w:pStyle w:val="5"/>
        <w:numPr>
          <w:ilvl w:val="0"/>
          <w:numId w:val="0"/>
        </w:numPr>
        <w:ind w:left="864" w:hanging="864"/>
        <w:rPr>
          <w:rFonts w:cs="仿宋_GB2312" w:asciiTheme="majorEastAsia" w:hAnsiTheme="majorEastAsia" w:eastAsiaTheme="majorEastAsia"/>
          <w:sz w:val="24"/>
          <w:szCs w:val="24"/>
        </w:rPr>
      </w:pPr>
      <w:r>
        <w:rPr>
          <w:rFonts w:asciiTheme="majorEastAsia" w:hAnsiTheme="majorEastAsia" w:eastAsiaTheme="majorEastAsia"/>
          <w:sz w:val="24"/>
          <w:szCs w:val="24"/>
        </w:rPr>
        <w:t>1</w:t>
      </w:r>
      <w:r>
        <w:rPr>
          <w:rFonts w:hint="eastAsia" w:asciiTheme="majorEastAsia" w:hAnsiTheme="majorEastAsia" w:eastAsiaTheme="majorEastAsia"/>
          <w:sz w:val="24"/>
          <w:szCs w:val="24"/>
        </w:rPr>
        <w:t>.1.3.</w:t>
      </w:r>
      <w:r>
        <w:rPr>
          <w:rFonts w:asciiTheme="majorEastAsia" w:hAnsiTheme="majorEastAsia" w:eastAsiaTheme="majorEastAsia"/>
          <w:sz w:val="24"/>
          <w:szCs w:val="24"/>
        </w:rPr>
        <w:t xml:space="preserve">4 </w:t>
      </w:r>
      <w:r>
        <w:rPr>
          <w:rFonts w:hint="eastAsia" w:cs="仿宋_GB2312" w:asciiTheme="majorEastAsia" w:hAnsiTheme="majorEastAsia" w:eastAsiaTheme="majorEastAsia"/>
          <w:bCs/>
          <w:sz w:val="24"/>
          <w:szCs w:val="24"/>
        </w:rPr>
        <w:t>社（医）保缴费证明</w:t>
      </w:r>
      <w:r>
        <w:rPr>
          <w:rFonts w:cs="仿宋_GB2312" w:asciiTheme="majorEastAsia" w:hAnsiTheme="majorEastAsia" w:eastAsiaTheme="majorEastAsia"/>
          <w:bCs/>
          <w:sz w:val="24"/>
          <w:szCs w:val="24"/>
        </w:rPr>
        <w:t>开具</w:t>
      </w:r>
    </w:p>
    <w:p>
      <w:pPr>
        <w:spacing w:before="163" w:after="163"/>
        <w:rPr>
          <w:rFonts w:ascii="华文仿宋" w:hAnsi="华文仿宋" w:eastAsia="华文仿宋"/>
          <w:szCs w:val="24"/>
        </w:rPr>
      </w:pPr>
      <w:r>
        <w:rPr>
          <w:rFonts w:ascii="华文仿宋" w:hAnsi="华文仿宋" w:eastAsia="华文仿宋" w:cs="仿宋_GB2312"/>
          <w:kern w:val="0"/>
          <w:szCs w:val="24"/>
        </w:rPr>
        <w:t>社保主页选择：社（</w:t>
      </w:r>
      <w:r>
        <w:rPr>
          <w:rFonts w:hint="eastAsia" w:ascii="华文仿宋" w:hAnsi="华文仿宋" w:eastAsia="华文仿宋" w:cs="仿宋_GB2312"/>
          <w:kern w:val="0"/>
          <w:szCs w:val="24"/>
        </w:rPr>
        <w:t>医</w:t>
      </w:r>
      <w:r>
        <w:rPr>
          <w:rFonts w:ascii="华文仿宋" w:hAnsi="华文仿宋" w:eastAsia="华文仿宋" w:cs="仿宋_GB2312"/>
          <w:kern w:val="0"/>
          <w:szCs w:val="24"/>
        </w:rPr>
        <w:t>）</w:t>
      </w:r>
      <w:r>
        <w:rPr>
          <w:rFonts w:hint="eastAsia" w:ascii="华文仿宋" w:hAnsi="华文仿宋" w:eastAsia="华文仿宋" w:cs="仿宋_GB2312"/>
          <w:kern w:val="0"/>
          <w:szCs w:val="24"/>
        </w:rPr>
        <w:t>保费</w:t>
      </w:r>
      <w:r>
        <w:rPr>
          <w:rFonts w:ascii="华文仿宋" w:hAnsi="华文仿宋" w:eastAsia="华文仿宋" w:cs="仿宋_GB2312"/>
          <w:kern w:val="0"/>
          <w:szCs w:val="24"/>
        </w:rPr>
        <w:t>缴费证明开具，如下图所示：</w:t>
      </w:r>
    </w:p>
    <w:p>
      <w:pPr>
        <w:spacing w:before="163" w:after="163"/>
        <w:jc w:val="center"/>
        <w:rPr>
          <w:szCs w:val="24"/>
        </w:rPr>
      </w:pPr>
      <w:r>
        <w:drawing>
          <wp:inline distT="0" distB="0" distL="114300" distR="114300">
            <wp:extent cx="2286000" cy="4296410"/>
            <wp:effectExtent l="0" t="0" r="0" b="889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8"/>
                    <a:stretch>
                      <a:fillRect/>
                    </a:stretch>
                  </pic:blipFill>
                  <pic:spPr>
                    <a:xfrm>
                      <a:off x="0" y="0"/>
                      <a:ext cx="2286000" cy="4296410"/>
                    </a:xfrm>
                    <a:prstGeom prst="rect">
                      <a:avLst/>
                    </a:prstGeom>
                    <a:noFill/>
                    <a:ln>
                      <a:noFill/>
                    </a:ln>
                  </pic:spPr>
                </pic:pic>
              </a:graphicData>
            </a:graphic>
          </wp:inline>
        </w:drawing>
      </w:r>
    </w:p>
    <w:p>
      <w:pPr>
        <w:spacing w:before="163" w:after="163"/>
        <w:jc w:val="center"/>
        <w:rPr>
          <w:szCs w:val="24"/>
        </w:rPr>
      </w:pPr>
    </w:p>
    <w:p>
      <w:pPr>
        <w:spacing w:before="163" w:after="163"/>
        <w:jc w:val="center"/>
        <w:rPr>
          <w:szCs w:val="24"/>
        </w:rPr>
      </w:pPr>
    </w:p>
    <w:p>
      <w:pPr>
        <w:spacing w:before="163" w:after="163"/>
        <w:jc w:val="center"/>
        <w:rPr>
          <w:szCs w:val="24"/>
        </w:rPr>
      </w:pPr>
    </w:p>
    <w:p>
      <w:pPr>
        <w:spacing w:before="163" w:after="163"/>
        <w:jc w:val="center"/>
        <w:rPr>
          <w:szCs w:val="24"/>
        </w:rPr>
      </w:pPr>
    </w:p>
    <w:p>
      <w:pPr>
        <w:spacing w:before="163" w:after="163"/>
        <w:jc w:val="center"/>
        <w:rPr>
          <w:szCs w:val="24"/>
        </w:rPr>
      </w:pPr>
    </w:p>
    <w:p>
      <w:pPr>
        <w:spacing w:before="163" w:after="163"/>
        <w:jc w:val="center"/>
        <w:rPr>
          <w:szCs w:val="24"/>
        </w:rPr>
      </w:pPr>
    </w:p>
    <w:p>
      <w:pPr>
        <w:spacing w:before="163" w:after="163"/>
        <w:jc w:val="center"/>
        <w:rPr>
          <w:szCs w:val="24"/>
        </w:rPr>
      </w:pPr>
    </w:p>
    <w:p>
      <w:pPr>
        <w:spacing w:before="163" w:after="163"/>
        <w:jc w:val="center"/>
        <w:rPr>
          <w:rFonts w:hint="eastAsia"/>
          <w:szCs w:val="24"/>
        </w:rPr>
      </w:pPr>
    </w:p>
    <w:p>
      <w:pPr>
        <w:pStyle w:val="5"/>
        <w:numPr>
          <w:ilvl w:val="0"/>
          <w:numId w:val="0"/>
        </w:numPr>
        <w:ind w:left="864" w:hanging="864"/>
        <w:rPr>
          <w:rFonts w:cs="仿宋_GB2312" w:asciiTheme="majorEastAsia" w:hAnsiTheme="majorEastAsia" w:eastAsiaTheme="majorEastAsia"/>
          <w:sz w:val="24"/>
          <w:szCs w:val="24"/>
        </w:rPr>
      </w:pPr>
      <w:r>
        <w:rPr>
          <w:rFonts w:asciiTheme="majorEastAsia" w:hAnsiTheme="majorEastAsia" w:eastAsiaTheme="majorEastAsia"/>
          <w:sz w:val="24"/>
          <w:szCs w:val="24"/>
        </w:rPr>
        <w:t>1</w:t>
      </w:r>
      <w:r>
        <w:rPr>
          <w:rFonts w:hint="eastAsia" w:asciiTheme="majorEastAsia" w:hAnsiTheme="majorEastAsia" w:eastAsiaTheme="majorEastAsia"/>
          <w:sz w:val="24"/>
          <w:szCs w:val="24"/>
        </w:rPr>
        <w:t>.1.3.</w:t>
      </w:r>
      <w:r>
        <w:rPr>
          <w:rFonts w:asciiTheme="majorEastAsia" w:hAnsiTheme="majorEastAsia" w:eastAsiaTheme="majorEastAsia"/>
          <w:sz w:val="24"/>
          <w:szCs w:val="24"/>
        </w:rPr>
        <w:t xml:space="preserve">5 </w:t>
      </w:r>
      <w:r>
        <w:rPr>
          <w:rFonts w:cs="仿宋_GB2312" w:asciiTheme="majorEastAsia" w:hAnsiTheme="majorEastAsia" w:eastAsiaTheme="majorEastAsia"/>
          <w:sz w:val="24"/>
          <w:szCs w:val="24"/>
        </w:rPr>
        <w:t>选择需要打印的缴费</w:t>
      </w:r>
      <w:r>
        <w:rPr>
          <w:rFonts w:hint="eastAsia" w:cs="仿宋_GB2312" w:asciiTheme="majorEastAsia" w:hAnsiTheme="majorEastAsia" w:eastAsiaTheme="majorEastAsia"/>
          <w:sz w:val="24"/>
          <w:szCs w:val="24"/>
        </w:rPr>
        <w:t>信息</w:t>
      </w:r>
    </w:p>
    <w:p>
      <w:pPr>
        <w:spacing w:before="163" w:after="163"/>
        <w:rPr>
          <w:rFonts w:ascii="华文仿宋" w:hAnsi="华文仿宋" w:eastAsia="华文仿宋" w:cs="仿宋_GB2312"/>
          <w:kern w:val="0"/>
          <w:szCs w:val="24"/>
        </w:rPr>
      </w:pPr>
      <w:r>
        <w:rPr>
          <w:rFonts w:ascii="华文仿宋" w:hAnsi="华文仿宋" w:eastAsia="华文仿宋" w:cs="仿宋_GB2312"/>
          <w:kern w:val="0"/>
          <w:szCs w:val="24"/>
        </w:rPr>
        <w:t>选择需要打印的缴费</w:t>
      </w:r>
      <w:r>
        <w:rPr>
          <w:rFonts w:hint="eastAsia" w:ascii="华文仿宋" w:hAnsi="华文仿宋" w:eastAsia="华文仿宋" w:cs="仿宋_GB2312"/>
          <w:kern w:val="0"/>
          <w:szCs w:val="24"/>
        </w:rPr>
        <w:t>信息</w:t>
      </w:r>
      <w:r>
        <w:rPr>
          <w:rFonts w:ascii="华文仿宋" w:hAnsi="华文仿宋" w:eastAsia="华文仿宋" w:cs="仿宋_GB2312"/>
          <w:kern w:val="0"/>
          <w:szCs w:val="24"/>
        </w:rPr>
        <w:t>，如下图所示</w:t>
      </w:r>
      <w:r>
        <w:rPr>
          <w:rFonts w:hint="eastAsia" w:ascii="华文仿宋" w:hAnsi="华文仿宋" w:eastAsia="华文仿宋" w:cs="仿宋_GB2312"/>
          <w:kern w:val="0"/>
          <w:szCs w:val="24"/>
        </w:rPr>
        <w:t>：</w:t>
      </w:r>
    </w:p>
    <w:p>
      <w:pPr>
        <w:spacing w:before="163" w:after="163"/>
      </w:pPr>
      <w:r>
        <w:drawing>
          <wp:inline distT="0" distB="0" distL="0" distR="0">
            <wp:extent cx="2278380" cy="49307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2283464" cy="4941825"/>
                    </a:xfrm>
                    <a:prstGeom prst="rect">
                      <a:avLst/>
                    </a:prstGeom>
                  </pic:spPr>
                </pic:pic>
              </a:graphicData>
            </a:graphic>
          </wp:inline>
        </w:drawing>
      </w:r>
      <w:r>
        <w:t xml:space="preserve"> </w:t>
      </w:r>
      <w:r>
        <w:drawing>
          <wp:inline distT="0" distB="0" distL="0" distR="0">
            <wp:extent cx="2252980" cy="489140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0"/>
                    <a:stretch>
                      <a:fillRect/>
                    </a:stretch>
                  </pic:blipFill>
                  <pic:spPr>
                    <a:xfrm>
                      <a:off x="0" y="0"/>
                      <a:ext cx="2261953" cy="4910233"/>
                    </a:xfrm>
                    <a:prstGeom prst="rect">
                      <a:avLst/>
                    </a:prstGeom>
                  </pic:spPr>
                </pic:pic>
              </a:graphicData>
            </a:graphic>
          </wp:inline>
        </w:drawing>
      </w:r>
    </w:p>
    <w:p>
      <w:pPr>
        <w:spacing w:before="163" w:after="163"/>
      </w:pPr>
    </w:p>
    <w:p>
      <w:pPr>
        <w:spacing w:before="163" w:after="163"/>
      </w:pPr>
    </w:p>
    <w:p>
      <w:pPr>
        <w:spacing w:before="163" w:after="163"/>
      </w:pPr>
    </w:p>
    <w:p>
      <w:pPr>
        <w:spacing w:before="163" w:after="163"/>
      </w:pPr>
    </w:p>
    <w:p>
      <w:pPr>
        <w:spacing w:before="163" w:after="163"/>
      </w:pPr>
    </w:p>
    <w:p>
      <w:pPr>
        <w:spacing w:before="163" w:after="163"/>
      </w:pPr>
    </w:p>
    <w:p>
      <w:pPr>
        <w:spacing w:before="163" w:after="163"/>
      </w:pPr>
    </w:p>
    <w:p>
      <w:pPr>
        <w:pStyle w:val="5"/>
        <w:numPr>
          <w:ilvl w:val="0"/>
          <w:numId w:val="0"/>
        </w:numPr>
        <w:ind w:left="864" w:hanging="864"/>
        <w:rPr>
          <w:rFonts w:cs="仿宋_GB2312" w:asciiTheme="majorEastAsia" w:hAnsiTheme="majorEastAsia" w:eastAsiaTheme="majorEastAsia"/>
          <w:sz w:val="24"/>
          <w:szCs w:val="24"/>
        </w:rPr>
      </w:pPr>
      <w:r>
        <w:rPr>
          <w:rFonts w:asciiTheme="majorEastAsia" w:hAnsiTheme="majorEastAsia" w:eastAsiaTheme="majorEastAsia"/>
          <w:sz w:val="24"/>
          <w:szCs w:val="24"/>
        </w:rPr>
        <w:t>1</w:t>
      </w:r>
      <w:r>
        <w:rPr>
          <w:rFonts w:hint="eastAsia" w:asciiTheme="majorEastAsia" w:hAnsiTheme="majorEastAsia" w:eastAsiaTheme="majorEastAsia"/>
          <w:sz w:val="24"/>
          <w:szCs w:val="24"/>
        </w:rPr>
        <w:t>.1.3.</w:t>
      </w:r>
      <w:r>
        <w:rPr>
          <w:rFonts w:asciiTheme="majorEastAsia" w:hAnsiTheme="majorEastAsia" w:eastAsiaTheme="majorEastAsia"/>
          <w:sz w:val="24"/>
          <w:szCs w:val="24"/>
        </w:rPr>
        <w:t xml:space="preserve">6 </w:t>
      </w:r>
      <w:r>
        <w:rPr>
          <w:rFonts w:hint="eastAsia" w:cs="仿宋_GB2312" w:asciiTheme="majorEastAsia" w:hAnsiTheme="majorEastAsia" w:eastAsiaTheme="majorEastAsia"/>
          <w:sz w:val="24"/>
          <w:szCs w:val="24"/>
        </w:rPr>
        <w:t>开具</w:t>
      </w:r>
      <w:r>
        <w:rPr>
          <w:rFonts w:cs="仿宋_GB2312" w:asciiTheme="majorEastAsia" w:hAnsiTheme="majorEastAsia" w:eastAsiaTheme="majorEastAsia"/>
          <w:sz w:val="24"/>
          <w:szCs w:val="24"/>
        </w:rPr>
        <w:t>下载</w:t>
      </w:r>
    </w:p>
    <w:p>
      <w:pPr>
        <w:spacing w:before="163" w:after="163"/>
        <w:rPr>
          <w:rFonts w:hint="eastAsia" w:ascii="华文仿宋" w:hAnsi="华文仿宋" w:eastAsia="华文仿宋"/>
          <w:szCs w:val="24"/>
        </w:rPr>
      </w:pPr>
      <w:r>
        <w:rPr>
          <w:rFonts w:hint="eastAsia" w:ascii="华文仿宋" w:hAnsi="华文仿宋" w:eastAsia="华文仿宋"/>
          <w:szCs w:val="24"/>
        </w:rPr>
        <w:t>如下图</w:t>
      </w:r>
      <w:r>
        <w:rPr>
          <w:rFonts w:ascii="华文仿宋" w:hAnsi="华文仿宋" w:eastAsia="华文仿宋"/>
          <w:szCs w:val="24"/>
        </w:rPr>
        <w:t>：</w:t>
      </w:r>
    </w:p>
    <w:p>
      <w:pPr>
        <w:spacing w:before="163" w:after="163"/>
        <w:jc w:val="right"/>
      </w:pPr>
      <w:r>
        <w:rPr>
          <w:rFonts w:ascii="宋体" w:hAnsi="宋体"/>
        </w:rPr>
        <w:drawing>
          <wp:inline distT="0" distB="0" distL="0" distR="0">
            <wp:extent cx="2357755" cy="3825240"/>
            <wp:effectExtent l="0" t="0" r="0" b="0"/>
            <wp:docPr id="29" name="图片 29" descr="1566786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56678652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384249" cy="3868014"/>
                    </a:xfrm>
                    <a:prstGeom prst="rect">
                      <a:avLst/>
                    </a:prstGeom>
                    <a:noFill/>
                    <a:ln>
                      <a:noFill/>
                    </a:ln>
                  </pic:spPr>
                </pic:pic>
              </a:graphicData>
            </a:graphic>
          </wp:inline>
        </w:drawing>
      </w:r>
      <w:r>
        <w:drawing>
          <wp:inline distT="0" distB="0" distL="0" distR="0">
            <wp:extent cx="2125980" cy="378587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tretch>
                      <a:fillRect/>
                    </a:stretch>
                  </pic:blipFill>
                  <pic:spPr>
                    <a:xfrm>
                      <a:off x="0" y="0"/>
                      <a:ext cx="2144256" cy="3818415"/>
                    </a:xfrm>
                    <a:prstGeom prst="rect">
                      <a:avLst/>
                    </a:prstGeom>
                  </pic:spPr>
                </pic:pic>
              </a:graphicData>
            </a:graphic>
          </wp:inline>
        </w:drawing>
      </w:r>
      <w:bookmarkEnd w:id="0"/>
      <w:bookmarkEnd w:id="1"/>
    </w:p>
    <w:p>
      <w:pPr>
        <w:spacing w:before="163" w:after="163"/>
        <w:jc w:val="right"/>
      </w:pPr>
    </w:p>
    <w:p>
      <w:pPr>
        <w:spacing w:before="163" w:after="163"/>
        <w:jc w:val="right"/>
      </w:pPr>
    </w:p>
    <w:p>
      <w:pPr>
        <w:spacing w:before="163" w:after="163"/>
        <w:jc w:val="right"/>
      </w:pPr>
    </w:p>
    <w:p>
      <w:pPr>
        <w:spacing w:before="163" w:after="163"/>
        <w:jc w:val="right"/>
      </w:pPr>
    </w:p>
    <w:p>
      <w:pPr>
        <w:spacing w:before="163" w:after="163"/>
        <w:jc w:val="right"/>
      </w:pPr>
    </w:p>
    <w:p>
      <w:pPr>
        <w:spacing w:before="163" w:after="163"/>
        <w:jc w:val="right"/>
      </w:pPr>
    </w:p>
    <w:p>
      <w:pPr>
        <w:spacing w:before="163" w:after="163"/>
        <w:jc w:val="right"/>
      </w:pPr>
    </w:p>
    <w:p>
      <w:pPr>
        <w:spacing w:before="163" w:after="163"/>
        <w:jc w:val="right"/>
      </w:pPr>
    </w:p>
    <w:p>
      <w:pPr>
        <w:pStyle w:val="5"/>
        <w:numPr>
          <w:ilvl w:val="0"/>
          <w:numId w:val="0"/>
        </w:numPr>
        <w:ind w:left="864" w:hanging="864"/>
        <w:rPr>
          <w:rFonts w:hint="eastAsia" w:cs="仿宋_GB2312" w:asciiTheme="majorEastAsia" w:hAnsiTheme="majorEastAsia" w:eastAsiaTheme="majorEastAsia"/>
          <w:sz w:val="24"/>
          <w:szCs w:val="24"/>
          <w:lang w:val="en-US" w:eastAsia="zh-CN"/>
        </w:rPr>
      </w:pPr>
      <w:r>
        <w:rPr>
          <w:rFonts w:asciiTheme="majorEastAsia" w:hAnsiTheme="majorEastAsia" w:eastAsiaTheme="majorEastAsia"/>
          <w:sz w:val="24"/>
          <w:szCs w:val="24"/>
        </w:rPr>
        <w:t>1</w:t>
      </w:r>
      <w:r>
        <w:rPr>
          <w:rFonts w:hint="eastAsia" w:asciiTheme="majorEastAsia" w:hAnsiTheme="majorEastAsia" w:eastAsiaTheme="majorEastAsia"/>
          <w:sz w:val="24"/>
          <w:szCs w:val="24"/>
        </w:rPr>
        <w:t>.1.3.</w:t>
      </w:r>
      <w:r>
        <w:rPr>
          <w:rFonts w:hint="eastAsia" w:asciiTheme="majorEastAsia" w:hAnsiTheme="majorEastAsia" w:eastAsiaTheme="majorEastAsia"/>
          <w:sz w:val="24"/>
          <w:szCs w:val="24"/>
          <w:lang w:val="en-US" w:eastAsia="zh-CN"/>
        </w:rPr>
        <w:t>7</w:t>
      </w:r>
      <w:r>
        <w:rPr>
          <w:rFonts w:asciiTheme="majorEastAsia" w:hAnsiTheme="majorEastAsia" w:eastAsiaTheme="majorEastAsia"/>
          <w:sz w:val="24"/>
          <w:szCs w:val="24"/>
        </w:rPr>
        <w:t xml:space="preserve"> </w:t>
      </w:r>
      <w:r>
        <w:rPr>
          <w:rFonts w:hint="eastAsia" w:asciiTheme="majorEastAsia" w:hAnsiTheme="majorEastAsia" w:eastAsiaTheme="majorEastAsia"/>
          <w:sz w:val="24"/>
          <w:szCs w:val="24"/>
          <w:lang w:eastAsia="zh-CN"/>
        </w:rPr>
        <w:t>参保信息查询</w:t>
      </w:r>
    </w:p>
    <w:p>
      <w:pPr>
        <w:spacing w:before="163" w:after="163"/>
        <w:rPr>
          <w:rFonts w:ascii="华文仿宋" w:hAnsi="华文仿宋" w:eastAsia="华文仿宋" w:cs="仿宋_GB2312"/>
          <w:kern w:val="0"/>
          <w:szCs w:val="24"/>
        </w:rPr>
      </w:pPr>
      <w:r>
        <w:rPr>
          <w:rFonts w:hint="eastAsia" w:ascii="华文仿宋" w:hAnsi="华文仿宋" w:eastAsia="华文仿宋" w:cs="仿宋_GB2312"/>
          <w:kern w:val="0"/>
          <w:szCs w:val="24"/>
          <w:lang w:eastAsia="zh-CN"/>
        </w:rPr>
        <w:t>缴费人可以通过“参保信息查询”参保机构、险种信息</w:t>
      </w:r>
      <w:r>
        <w:rPr>
          <w:rFonts w:ascii="华文仿宋" w:hAnsi="华文仿宋" w:eastAsia="华文仿宋" w:cs="仿宋_GB2312"/>
          <w:kern w:val="0"/>
          <w:szCs w:val="24"/>
        </w:rPr>
        <w:t>，如下图所示</w:t>
      </w:r>
      <w:r>
        <w:rPr>
          <w:rFonts w:hint="eastAsia" w:ascii="华文仿宋" w:hAnsi="华文仿宋" w:eastAsia="华文仿宋" w:cs="仿宋_GB2312"/>
          <w:kern w:val="0"/>
          <w:szCs w:val="24"/>
        </w:rPr>
        <w:t>：</w:t>
      </w:r>
    </w:p>
    <w:p>
      <w:pPr>
        <w:spacing w:before="163" w:after="163"/>
        <w:jc w:val="center"/>
        <w:rPr>
          <w:rFonts w:hint="eastAsia" w:eastAsia="宋体"/>
          <w:lang w:eastAsia="zh-CN"/>
        </w:rPr>
      </w:pPr>
      <w:r>
        <w:rPr>
          <w:rFonts w:hint="eastAsia" w:eastAsia="宋体"/>
          <w:lang w:eastAsia="zh-CN"/>
        </w:rPr>
        <w:drawing>
          <wp:inline distT="0" distB="0" distL="114300" distR="114300">
            <wp:extent cx="2089785" cy="3898900"/>
            <wp:effectExtent l="0" t="0" r="5715" b="6350"/>
            <wp:docPr id="31" name="图片 31" descr="16620168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62016874287"/>
                    <pic:cNvPicPr>
                      <a:picLocks noChangeAspect="1"/>
                    </pic:cNvPicPr>
                  </pic:nvPicPr>
                  <pic:blipFill>
                    <a:blip r:embed="rId33"/>
                    <a:stretch>
                      <a:fillRect/>
                    </a:stretch>
                  </pic:blipFill>
                  <pic:spPr>
                    <a:xfrm>
                      <a:off x="0" y="0"/>
                      <a:ext cx="2089785" cy="3898900"/>
                    </a:xfrm>
                    <a:prstGeom prst="rect">
                      <a:avLst/>
                    </a:prstGeom>
                  </pic:spPr>
                </pic:pic>
              </a:graphicData>
            </a:graphic>
          </wp:inline>
        </w:drawing>
      </w:r>
    </w:p>
    <w:p>
      <w:pPr>
        <w:ind w:left="0" w:leftChars="0" w:firstLine="0" w:firstLineChars="0"/>
        <w:rPr>
          <w:rFonts w:hint="eastAsia"/>
          <w:lang w:val="en-US" w:eastAsia="zh-CN"/>
        </w:rPr>
      </w:pPr>
    </w:p>
    <w:p>
      <w:pPr>
        <w:numPr>
          <w:ilvl w:val="3"/>
          <w:numId w:val="0"/>
        </w:numPr>
        <w:tabs>
          <w:tab w:val="left" w:pos="1106"/>
        </w:tabs>
        <w:ind w:leftChars="0"/>
        <w:outlineLvl w:val="9"/>
        <w:rPr>
          <w:rFonts w:hint="eastAsia"/>
          <w:sz w:val="24"/>
          <w:szCs w:val="24"/>
          <w:lang w:val="en-US" w:eastAsia="zh-CN"/>
        </w:rPr>
      </w:pPr>
    </w:p>
    <w:p>
      <w:pPr>
        <w:numPr>
          <w:ilvl w:val="3"/>
          <w:numId w:val="0"/>
        </w:numPr>
        <w:tabs>
          <w:tab w:val="left" w:pos="1106"/>
        </w:tabs>
        <w:ind w:leftChars="0"/>
        <w:outlineLvl w:val="9"/>
        <w:rPr>
          <w:rFonts w:hint="eastAsia"/>
          <w:sz w:val="24"/>
          <w:szCs w:val="24"/>
          <w:lang w:val="en-US" w:eastAsia="zh-CN"/>
        </w:rPr>
      </w:pPr>
    </w:p>
    <w:p>
      <w:pPr>
        <w:pStyle w:val="5"/>
        <w:numPr>
          <w:ilvl w:val="3"/>
          <w:numId w:val="0"/>
        </w:numPr>
        <w:ind w:leftChars="0"/>
        <w:rPr>
          <w:rFonts w:hint="eastAsia"/>
          <w:sz w:val="24"/>
          <w:szCs w:val="24"/>
        </w:rPr>
      </w:pPr>
      <w:r>
        <w:rPr>
          <w:rFonts w:hint="eastAsia"/>
          <w:sz w:val="24"/>
          <w:szCs w:val="24"/>
          <w:lang w:val="en-US" w:eastAsia="zh-CN"/>
        </w:rPr>
        <w:t xml:space="preserve">1.1.3.8 </w:t>
      </w:r>
      <w:r>
        <w:rPr>
          <w:rFonts w:hint="eastAsia"/>
          <w:sz w:val="24"/>
          <w:szCs w:val="24"/>
        </w:rPr>
        <w:t>输入身份信息进行</w:t>
      </w:r>
      <w:r>
        <w:rPr>
          <w:sz w:val="24"/>
          <w:szCs w:val="24"/>
        </w:rPr>
        <w:t>查询</w:t>
      </w:r>
      <w:r>
        <w:rPr>
          <w:rFonts w:hint="eastAsia"/>
          <w:sz w:val="24"/>
          <w:szCs w:val="24"/>
        </w:rPr>
        <w:t xml:space="preserve"> </w:t>
      </w:r>
    </w:p>
    <w:p>
      <w:pPr>
        <w:rPr>
          <w:rFonts w:hint="eastAsia" w:ascii="华文仿宋" w:hAnsi="华文仿宋" w:eastAsia="华文仿宋" w:cs="华文仿宋"/>
          <w:lang w:eastAsia="zh-CN"/>
        </w:rPr>
      </w:pPr>
      <w:r>
        <w:rPr>
          <w:rFonts w:hint="eastAsia" w:ascii="华文仿宋" w:hAnsi="华文仿宋" w:eastAsia="华文仿宋" w:cs="华文仿宋"/>
          <w:sz w:val="24"/>
          <w:szCs w:val="24"/>
          <w:lang w:eastAsia="zh-CN"/>
        </w:rPr>
        <w:t>输入要查询的缴费人身份信息、输入验证码，点击“查询”按钮即可查询，也可以选择右上角的“选择缴费人”按钮添加常用联系人，选中某一个需要查询的缴费人即可查询。</w:t>
      </w:r>
    </w:p>
    <w:p>
      <w:pPr>
        <w:spacing w:before="163" w:after="163"/>
        <w:jc w:val="center"/>
        <w:rPr>
          <w:rFonts w:hint="eastAsia" w:eastAsia="宋体"/>
          <w:lang w:eastAsia="zh-CN"/>
        </w:rPr>
      </w:pPr>
      <w:r>
        <w:rPr>
          <w:rFonts w:hint="eastAsia" w:eastAsia="宋体"/>
          <w:lang w:eastAsia="zh-CN"/>
        </w:rPr>
        <w:drawing>
          <wp:inline distT="0" distB="0" distL="114300" distR="114300">
            <wp:extent cx="2211070" cy="3810000"/>
            <wp:effectExtent l="0" t="0" r="17780" b="0"/>
            <wp:docPr id="32" name="图片 32" descr="166201705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62017054670"/>
                    <pic:cNvPicPr>
                      <a:picLocks noChangeAspect="1"/>
                    </pic:cNvPicPr>
                  </pic:nvPicPr>
                  <pic:blipFill>
                    <a:blip r:embed="rId34"/>
                    <a:stretch>
                      <a:fillRect/>
                    </a:stretch>
                  </pic:blipFill>
                  <pic:spPr>
                    <a:xfrm>
                      <a:off x="0" y="0"/>
                      <a:ext cx="2211070" cy="3810000"/>
                    </a:xfrm>
                    <a:prstGeom prst="rect">
                      <a:avLst/>
                    </a:prstGeom>
                  </pic:spPr>
                </pic:pic>
              </a:graphicData>
            </a:graphic>
          </wp:inline>
        </w:drawing>
      </w:r>
      <w:r>
        <w:rPr>
          <w:rFonts w:hint="eastAsia" w:eastAsia="宋体"/>
          <w:lang w:eastAsia="zh-CN"/>
        </w:rPr>
        <w:drawing>
          <wp:inline distT="0" distB="0" distL="114300" distR="114300">
            <wp:extent cx="2180590" cy="3647440"/>
            <wp:effectExtent l="0" t="0" r="10160" b="10160"/>
            <wp:docPr id="33" name="图片 33" descr="1662017348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2017348143"/>
                    <pic:cNvPicPr>
                      <a:picLocks noChangeAspect="1"/>
                    </pic:cNvPicPr>
                  </pic:nvPicPr>
                  <pic:blipFill>
                    <a:blip r:embed="rId35"/>
                    <a:stretch>
                      <a:fillRect/>
                    </a:stretch>
                  </pic:blipFill>
                  <pic:spPr>
                    <a:xfrm>
                      <a:off x="0" y="0"/>
                      <a:ext cx="2180590" cy="3647440"/>
                    </a:xfrm>
                    <a:prstGeom prst="rect">
                      <a:avLst/>
                    </a:prstGeom>
                  </pic:spPr>
                </pic:pic>
              </a:graphicData>
            </a:graphic>
          </wp:inline>
        </w:drawing>
      </w:r>
    </w:p>
    <w:sectPr>
      <w:pgSz w:w="11906" w:h="16838"/>
      <w:pgMar w:top="1440" w:right="1797" w:bottom="1440" w:left="1797" w:header="850" w:footer="1134"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Menl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rPr>
        <w:rFonts w:ascii="宋体" w:hAnsi="宋体"/>
        <w:sz w:val="20"/>
        <w:szCs w:val="20"/>
      </w:rPr>
    </w:pPr>
    <w:r>
      <w:rPr>
        <w:rFonts w:hint="eastAsia" w:ascii="宋体" w:hAnsi="宋体"/>
        <w:kern w:val="0"/>
        <w:sz w:val="20"/>
        <w:szCs w:val="20"/>
      </w:rPr>
      <w:t>第</w:t>
    </w:r>
    <w:r>
      <w:rPr>
        <w:rFonts w:ascii="宋体" w:hAnsi="宋体"/>
        <w:kern w:val="0"/>
        <w:sz w:val="20"/>
        <w:szCs w:val="20"/>
      </w:rPr>
      <w:fldChar w:fldCharType="begin"/>
    </w:r>
    <w:r>
      <w:rPr>
        <w:rFonts w:ascii="宋体" w:hAnsi="宋体"/>
        <w:kern w:val="0"/>
        <w:sz w:val="20"/>
        <w:szCs w:val="20"/>
      </w:rPr>
      <w:instrText xml:space="preserve"> PAGE </w:instrText>
    </w:r>
    <w:r>
      <w:rPr>
        <w:rFonts w:ascii="宋体" w:hAnsi="宋体"/>
        <w:kern w:val="0"/>
        <w:sz w:val="20"/>
        <w:szCs w:val="20"/>
      </w:rPr>
      <w:fldChar w:fldCharType="separate"/>
    </w:r>
    <w:r>
      <w:rPr>
        <w:rFonts w:ascii="宋体" w:hAnsi="宋体"/>
        <w:kern w:val="0"/>
        <w:sz w:val="20"/>
        <w:szCs w:val="20"/>
      </w:rPr>
      <w:t>2</w:t>
    </w:r>
    <w:r>
      <w:rPr>
        <w:rFonts w:ascii="宋体" w:hAnsi="宋体"/>
        <w:kern w:val="0"/>
        <w:sz w:val="20"/>
        <w:szCs w:val="20"/>
      </w:rPr>
      <w:fldChar w:fldCharType="end"/>
    </w:r>
    <w:r>
      <w:rPr>
        <w:rFonts w:hint="eastAsia" w:ascii="宋体" w:hAnsi="宋体"/>
        <w:kern w:val="0"/>
        <w:sz w:val="20"/>
        <w:szCs w:val="20"/>
      </w:rPr>
      <w:t>页 共</w:t>
    </w:r>
    <w:r>
      <w:rPr>
        <w:rFonts w:ascii="宋体" w:hAnsi="宋体"/>
        <w:kern w:val="0"/>
        <w:sz w:val="20"/>
        <w:szCs w:val="20"/>
      </w:rPr>
      <w:fldChar w:fldCharType="begin"/>
    </w:r>
    <w:r>
      <w:rPr>
        <w:rFonts w:ascii="宋体" w:hAnsi="宋体"/>
        <w:kern w:val="0"/>
        <w:sz w:val="20"/>
        <w:szCs w:val="20"/>
      </w:rPr>
      <w:instrText xml:space="preserve"> NUMPAGES </w:instrText>
    </w:r>
    <w:r>
      <w:rPr>
        <w:rFonts w:ascii="宋体" w:hAnsi="宋体"/>
        <w:kern w:val="0"/>
        <w:sz w:val="20"/>
        <w:szCs w:val="20"/>
      </w:rPr>
      <w:fldChar w:fldCharType="separate"/>
    </w:r>
    <w:r>
      <w:rPr>
        <w:rFonts w:ascii="宋体" w:hAnsi="宋体"/>
        <w:kern w:val="0"/>
        <w:sz w:val="20"/>
        <w:szCs w:val="20"/>
      </w:rPr>
      <w:t>17</w:t>
    </w:r>
    <w:r>
      <w:rPr>
        <w:rFonts w:ascii="宋体" w:hAnsi="宋体"/>
        <w:kern w:val="0"/>
        <w:sz w:val="20"/>
        <w:szCs w:val="20"/>
      </w:rPr>
      <w:fldChar w:fldCharType="end"/>
    </w:r>
    <w:r>
      <w:rPr>
        <w:rFonts w:hint="eastAsia" w:ascii="宋体" w:hAnsi="宋体"/>
        <w:kern w:val="0"/>
        <w:sz w:val="20"/>
        <w:szCs w:val="20"/>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left="-672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after="120"/>
      <w:ind w:left="-672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both"/>
      <w:rPr>
        <w:sz w:val="20"/>
        <w:szCs w:val="20"/>
      </w:rPr>
    </w:pPr>
    <w:r>
      <w:rPr>
        <w:rFonts w:hint="eastAsia"/>
        <w:sz w:val="20"/>
        <w:szCs w:val="20"/>
      </w:rPr>
      <w:t xml:space="preserve">灵活就业人员社保费缴纳操作手册                                 </w:t>
    </w:r>
    <w:r>
      <w:rPr>
        <w:sz w:val="20"/>
        <w:szCs w:val="20"/>
      </w:rPr>
      <w:t xml:space="preserve">            </w:t>
    </w:r>
    <w:r>
      <w:rPr>
        <w:rFonts w:hint="eastAsia"/>
        <w:sz w:val="20"/>
        <w:szCs w:val="20"/>
      </w:rPr>
      <w:t>微信</w:t>
    </w:r>
    <w:r>
      <w:rPr>
        <w:sz w:val="20"/>
        <w:szCs w:val="20"/>
      </w:rPr>
      <w:t>缴费</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after="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120" w:after="120"/>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8277F6"/>
    <w:multiLevelType w:val="multilevel"/>
    <w:tmpl w:val="1F8277F6"/>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20"/>
  <w:drawingGridVerticalSpacing w:val="163"/>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366"/>
    <w:rsid w:val="00004117"/>
    <w:rsid w:val="00005820"/>
    <w:rsid w:val="000100D2"/>
    <w:rsid w:val="00014308"/>
    <w:rsid w:val="00025625"/>
    <w:rsid w:val="0002730D"/>
    <w:rsid w:val="0003311F"/>
    <w:rsid w:val="00034A9E"/>
    <w:rsid w:val="00037E91"/>
    <w:rsid w:val="00043D22"/>
    <w:rsid w:val="000448BA"/>
    <w:rsid w:val="00044D9B"/>
    <w:rsid w:val="00047191"/>
    <w:rsid w:val="0005246F"/>
    <w:rsid w:val="00053134"/>
    <w:rsid w:val="00067D38"/>
    <w:rsid w:val="00067D5C"/>
    <w:rsid w:val="0007214E"/>
    <w:rsid w:val="000744FB"/>
    <w:rsid w:val="000861C5"/>
    <w:rsid w:val="0009158D"/>
    <w:rsid w:val="000A56C2"/>
    <w:rsid w:val="000A60F3"/>
    <w:rsid w:val="000B1C14"/>
    <w:rsid w:val="000C191D"/>
    <w:rsid w:val="000C3CA9"/>
    <w:rsid w:val="000C649E"/>
    <w:rsid w:val="000C7EED"/>
    <w:rsid w:val="000D1AFF"/>
    <w:rsid w:val="000D1CC1"/>
    <w:rsid w:val="000E08A9"/>
    <w:rsid w:val="000E0DD0"/>
    <w:rsid w:val="000E1652"/>
    <w:rsid w:val="000E2252"/>
    <w:rsid w:val="000E281F"/>
    <w:rsid w:val="000E52DD"/>
    <w:rsid w:val="000E5523"/>
    <w:rsid w:val="000E573D"/>
    <w:rsid w:val="000F19FB"/>
    <w:rsid w:val="000F38C1"/>
    <w:rsid w:val="000F4603"/>
    <w:rsid w:val="000F538A"/>
    <w:rsid w:val="000F6AB9"/>
    <w:rsid w:val="00101F2A"/>
    <w:rsid w:val="00104519"/>
    <w:rsid w:val="001052CF"/>
    <w:rsid w:val="00114EFE"/>
    <w:rsid w:val="00126CC9"/>
    <w:rsid w:val="001350BB"/>
    <w:rsid w:val="00141342"/>
    <w:rsid w:val="00147709"/>
    <w:rsid w:val="00151AEB"/>
    <w:rsid w:val="0015375A"/>
    <w:rsid w:val="001539E3"/>
    <w:rsid w:val="001573D1"/>
    <w:rsid w:val="00160A96"/>
    <w:rsid w:val="00163F5C"/>
    <w:rsid w:val="00167B04"/>
    <w:rsid w:val="001733A6"/>
    <w:rsid w:val="0017679A"/>
    <w:rsid w:val="00177376"/>
    <w:rsid w:val="00182226"/>
    <w:rsid w:val="001847C7"/>
    <w:rsid w:val="0019160E"/>
    <w:rsid w:val="001949AE"/>
    <w:rsid w:val="001977C5"/>
    <w:rsid w:val="001B11E3"/>
    <w:rsid w:val="001C29C5"/>
    <w:rsid w:val="001C3839"/>
    <w:rsid w:val="001C387E"/>
    <w:rsid w:val="001D542F"/>
    <w:rsid w:val="001D66D8"/>
    <w:rsid w:val="001D7E93"/>
    <w:rsid w:val="001E332D"/>
    <w:rsid w:val="001E3C9C"/>
    <w:rsid w:val="001E7396"/>
    <w:rsid w:val="001F0A38"/>
    <w:rsid w:val="001F2AA1"/>
    <w:rsid w:val="001F6106"/>
    <w:rsid w:val="002022CE"/>
    <w:rsid w:val="00202499"/>
    <w:rsid w:val="00202B6B"/>
    <w:rsid w:val="0020466C"/>
    <w:rsid w:val="002106FE"/>
    <w:rsid w:val="00210750"/>
    <w:rsid w:val="0021301E"/>
    <w:rsid w:val="002131BB"/>
    <w:rsid w:val="00224C3D"/>
    <w:rsid w:val="002263BA"/>
    <w:rsid w:val="0022692B"/>
    <w:rsid w:val="00232B0A"/>
    <w:rsid w:val="00237055"/>
    <w:rsid w:val="00243747"/>
    <w:rsid w:val="00251AAC"/>
    <w:rsid w:val="002605FB"/>
    <w:rsid w:val="00264D46"/>
    <w:rsid w:val="002740C5"/>
    <w:rsid w:val="00276DE5"/>
    <w:rsid w:val="00277D77"/>
    <w:rsid w:val="002842F5"/>
    <w:rsid w:val="00286839"/>
    <w:rsid w:val="0029321C"/>
    <w:rsid w:val="002A7997"/>
    <w:rsid w:val="002A7E8B"/>
    <w:rsid w:val="002B0189"/>
    <w:rsid w:val="002B4EA2"/>
    <w:rsid w:val="002C1B37"/>
    <w:rsid w:val="002C5774"/>
    <w:rsid w:val="002C582C"/>
    <w:rsid w:val="002D5354"/>
    <w:rsid w:val="002F09E8"/>
    <w:rsid w:val="002F1BCC"/>
    <w:rsid w:val="002F29C7"/>
    <w:rsid w:val="002F46FA"/>
    <w:rsid w:val="002F6009"/>
    <w:rsid w:val="002F6735"/>
    <w:rsid w:val="00303955"/>
    <w:rsid w:val="00303A0F"/>
    <w:rsid w:val="00305211"/>
    <w:rsid w:val="00315CE6"/>
    <w:rsid w:val="003245FF"/>
    <w:rsid w:val="00335665"/>
    <w:rsid w:val="0033730A"/>
    <w:rsid w:val="00343C69"/>
    <w:rsid w:val="003578BD"/>
    <w:rsid w:val="0036143A"/>
    <w:rsid w:val="00362535"/>
    <w:rsid w:val="003710DD"/>
    <w:rsid w:val="003769EF"/>
    <w:rsid w:val="00380A3C"/>
    <w:rsid w:val="00383039"/>
    <w:rsid w:val="00386784"/>
    <w:rsid w:val="00392E2C"/>
    <w:rsid w:val="00394821"/>
    <w:rsid w:val="003A0A5A"/>
    <w:rsid w:val="003A4968"/>
    <w:rsid w:val="003A608F"/>
    <w:rsid w:val="003B4670"/>
    <w:rsid w:val="003C1FE2"/>
    <w:rsid w:val="003C297C"/>
    <w:rsid w:val="003C51FD"/>
    <w:rsid w:val="003C7FDB"/>
    <w:rsid w:val="003D5E76"/>
    <w:rsid w:val="003E2A5E"/>
    <w:rsid w:val="003E7C68"/>
    <w:rsid w:val="003F18AF"/>
    <w:rsid w:val="003F1C15"/>
    <w:rsid w:val="003F299E"/>
    <w:rsid w:val="003F750F"/>
    <w:rsid w:val="00405A56"/>
    <w:rsid w:val="00407F36"/>
    <w:rsid w:val="00410F55"/>
    <w:rsid w:val="00417DB7"/>
    <w:rsid w:val="0042068A"/>
    <w:rsid w:val="00420A4C"/>
    <w:rsid w:val="004266F1"/>
    <w:rsid w:val="00426749"/>
    <w:rsid w:val="00434007"/>
    <w:rsid w:val="00440182"/>
    <w:rsid w:val="004452BF"/>
    <w:rsid w:val="00452E4C"/>
    <w:rsid w:val="004554FE"/>
    <w:rsid w:val="00456C83"/>
    <w:rsid w:val="00456DB5"/>
    <w:rsid w:val="0046001B"/>
    <w:rsid w:val="00461FD9"/>
    <w:rsid w:val="004625B5"/>
    <w:rsid w:val="00466DBA"/>
    <w:rsid w:val="00467D21"/>
    <w:rsid w:val="00474124"/>
    <w:rsid w:val="00492673"/>
    <w:rsid w:val="0049409B"/>
    <w:rsid w:val="00495C5F"/>
    <w:rsid w:val="00496140"/>
    <w:rsid w:val="004A4872"/>
    <w:rsid w:val="004B1FBE"/>
    <w:rsid w:val="004B285D"/>
    <w:rsid w:val="004B3711"/>
    <w:rsid w:val="004B4439"/>
    <w:rsid w:val="004C028F"/>
    <w:rsid w:val="004C2978"/>
    <w:rsid w:val="004C64DB"/>
    <w:rsid w:val="004C749E"/>
    <w:rsid w:val="004C7C9D"/>
    <w:rsid w:val="004D0CAD"/>
    <w:rsid w:val="004D22CC"/>
    <w:rsid w:val="004D258D"/>
    <w:rsid w:val="004D5424"/>
    <w:rsid w:val="004E0132"/>
    <w:rsid w:val="004F3243"/>
    <w:rsid w:val="004F709F"/>
    <w:rsid w:val="00500D25"/>
    <w:rsid w:val="0050296C"/>
    <w:rsid w:val="00503DD7"/>
    <w:rsid w:val="00505EA2"/>
    <w:rsid w:val="00511638"/>
    <w:rsid w:val="005134BD"/>
    <w:rsid w:val="005214C8"/>
    <w:rsid w:val="00523A37"/>
    <w:rsid w:val="00523B95"/>
    <w:rsid w:val="00527E7A"/>
    <w:rsid w:val="00531868"/>
    <w:rsid w:val="00533066"/>
    <w:rsid w:val="0053544C"/>
    <w:rsid w:val="00537D5A"/>
    <w:rsid w:val="00540488"/>
    <w:rsid w:val="00547ADE"/>
    <w:rsid w:val="00552A9D"/>
    <w:rsid w:val="00557797"/>
    <w:rsid w:val="005711AB"/>
    <w:rsid w:val="00572A04"/>
    <w:rsid w:val="00573180"/>
    <w:rsid w:val="00574217"/>
    <w:rsid w:val="005845D9"/>
    <w:rsid w:val="0059120F"/>
    <w:rsid w:val="00594658"/>
    <w:rsid w:val="00594BC4"/>
    <w:rsid w:val="005A574C"/>
    <w:rsid w:val="005B17DB"/>
    <w:rsid w:val="005B55BE"/>
    <w:rsid w:val="005B6705"/>
    <w:rsid w:val="005B6CF1"/>
    <w:rsid w:val="005B792C"/>
    <w:rsid w:val="005C25AC"/>
    <w:rsid w:val="005C3718"/>
    <w:rsid w:val="005D010E"/>
    <w:rsid w:val="005D0BB5"/>
    <w:rsid w:val="005D13C6"/>
    <w:rsid w:val="005E59FD"/>
    <w:rsid w:val="005E5BA6"/>
    <w:rsid w:val="005F156A"/>
    <w:rsid w:val="005F41C2"/>
    <w:rsid w:val="005F51CF"/>
    <w:rsid w:val="005F75CF"/>
    <w:rsid w:val="00600D7C"/>
    <w:rsid w:val="00600F91"/>
    <w:rsid w:val="00600FF3"/>
    <w:rsid w:val="006064DB"/>
    <w:rsid w:val="006074A9"/>
    <w:rsid w:val="00611248"/>
    <w:rsid w:val="006319FC"/>
    <w:rsid w:val="006340B8"/>
    <w:rsid w:val="00647C3C"/>
    <w:rsid w:val="00651CF2"/>
    <w:rsid w:val="00656F32"/>
    <w:rsid w:val="006679C2"/>
    <w:rsid w:val="00670703"/>
    <w:rsid w:val="0067582F"/>
    <w:rsid w:val="00675ABA"/>
    <w:rsid w:val="00680E06"/>
    <w:rsid w:val="006810F2"/>
    <w:rsid w:val="0069343B"/>
    <w:rsid w:val="00693A05"/>
    <w:rsid w:val="0069596E"/>
    <w:rsid w:val="006A2179"/>
    <w:rsid w:val="006A3A2E"/>
    <w:rsid w:val="006A4196"/>
    <w:rsid w:val="006A675F"/>
    <w:rsid w:val="006B06CC"/>
    <w:rsid w:val="006B1DC3"/>
    <w:rsid w:val="006B7358"/>
    <w:rsid w:val="006C0A93"/>
    <w:rsid w:val="006C3996"/>
    <w:rsid w:val="006C696E"/>
    <w:rsid w:val="006C6ADC"/>
    <w:rsid w:val="006D1B33"/>
    <w:rsid w:val="006E6D5B"/>
    <w:rsid w:val="006F0CD7"/>
    <w:rsid w:val="006F7E71"/>
    <w:rsid w:val="00701A0C"/>
    <w:rsid w:val="007065DA"/>
    <w:rsid w:val="007066E5"/>
    <w:rsid w:val="00707A6F"/>
    <w:rsid w:val="0071312D"/>
    <w:rsid w:val="00714630"/>
    <w:rsid w:val="00727D70"/>
    <w:rsid w:val="00733A4F"/>
    <w:rsid w:val="00740328"/>
    <w:rsid w:val="00745F24"/>
    <w:rsid w:val="00747347"/>
    <w:rsid w:val="007476B5"/>
    <w:rsid w:val="00753403"/>
    <w:rsid w:val="00755D0A"/>
    <w:rsid w:val="00757181"/>
    <w:rsid w:val="007577F6"/>
    <w:rsid w:val="00762031"/>
    <w:rsid w:val="00762809"/>
    <w:rsid w:val="00762F4F"/>
    <w:rsid w:val="00764A54"/>
    <w:rsid w:val="00767384"/>
    <w:rsid w:val="00767966"/>
    <w:rsid w:val="0077095E"/>
    <w:rsid w:val="007737CA"/>
    <w:rsid w:val="007758BE"/>
    <w:rsid w:val="007761E0"/>
    <w:rsid w:val="00780351"/>
    <w:rsid w:val="00781B81"/>
    <w:rsid w:val="0078541F"/>
    <w:rsid w:val="00792319"/>
    <w:rsid w:val="007A28AD"/>
    <w:rsid w:val="007A571A"/>
    <w:rsid w:val="007B3C0A"/>
    <w:rsid w:val="007B55BF"/>
    <w:rsid w:val="007B709B"/>
    <w:rsid w:val="007C39EB"/>
    <w:rsid w:val="007D3D71"/>
    <w:rsid w:val="007E1F94"/>
    <w:rsid w:val="007E287E"/>
    <w:rsid w:val="007E4415"/>
    <w:rsid w:val="007F084D"/>
    <w:rsid w:val="007F4071"/>
    <w:rsid w:val="007F4D7A"/>
    <w:rsid w:val="00806766"/>
    <w:rsid w:val="00806C25"/>
    <w:rsid w:val="0081119B"/>
    <w:rsid w:val="00815E71"/>
    <w:rsid w:val="0082095C"/>
    <w:rsid w:val="00826473"/>
    <w:rsid w:val="00826A14"/>
    <w:rsid w:val="00827DA2"/>
    <w:rsid w:val="008363CB"/>
    <w:rsid w:val="0085199F"/>
    <w:rsid w:val="008566B4"/>
    <w:rsid w:val="00861014"/>
    <w:rsid w:val="008634F1"/>
    <w:rsid w:val="00863F35"/>
    <w:rsid w:val="00865731"/>
    <w:rsid w:val="008702B7"/>
    <w:rsid w:val="008717C0"/>
    <w:rsid w:val="00877641"/>
    <w:rsid w:val="00877F18"/>
    <w:rsid w:val="00881110"/>
    <w:rsid w:val="00881839"/>
    <w:rsid w:val="008850B9"/>
    <w:rsid w:val="0089453C"/>
    <w:rsid w:val="008A08EA"/>
    <w:rsid w:val="008A16A9"/>
    <w:rsid w:val="008A71F1"/>
    <w:rsid w:val="008B2EB4"/>
    <w:rsid w:val="008B3413"/>
    <w:rsid w:val="008B7350"/>
    <w:rsid w:val="008C29BA"/>
    <w:rsid w:val="008C5FDF"/>
    <w:rsid w:val="008D0266"/>
    <w:rsid w:val="008D2E22"/>
    <w:rsid w:val="008D31E8"/>
    <w:rsid w:val="008E6287"/>
    <w:rsid w:val="008E691E"/>
    <w:rsid w:val="009037EC"/>
    <w:rsid w:val="00907FA1"/>
    <w:rsid w:val="009163C2"/>
    <w:rsid w:val="009340C9"/>
    <w:rsid w:val="0094423F"/>
    <w:rsid w:val="0094429C"/>
    <w:rsid w:val="00945DC4"/>
    <w:rsid w:val="00951324"/>
    <w:rsid w:val="00952D83"/>
    <w:rsid w:val="00954913"/>
    <w:rsid w:val="00955531"/>
    <w:rsid w:val="0096068B"/>
    <w:rsid w:val="00963EBE"/>
    <w:rsid w:val="00964AE1"/>
    <w:rsid w:val="00971B9D"/>
    <w:rsid w:val="00971D51"/>
    <w:rsid w:val="00976ED9"/>
    <w:rsid w:val="009770AF"/>
    <w:rsid w:val="00981595"/>
    <w:rsid w:val="00981E38"/>
    <w:rsid w:val="009835AB"/>
    <w:rsid w:val="00983D00"/>
    <w:rsid w:val="00992E3B"/>
    <w:rsid w:val="009950BA"/>
    <w:rsid w:val="009A12F3"/>
    <w:rsid w:val="009A2527"/>
    <w:rsid w:val="009B24AA"/>
    <w:rsid w:val="009B49F9"/>
    <w:rsid w:val="009C08DA"/>
    <w:rsid w:val="009C6414"/>
    <w:rsid w:val="009D16AC"/>
    <w:rsid w:val="009D56D7"/>
    <w:rsid w:val="009E335C"/>
    <w:rsid w:val="009F752B"/>
    <w:rsid w:val="00A01820"/>
    <w:rsid w:val="00A0230B"/>
    <w:rsid w:val="00A04AF0"/>
    <w:rsid w:val="00A065A0"/>
    <w:rsid w:val="00A134A8"/>
    <w:rsid w:val="00A16501"/>
    <w:rsid w:val="00A2019D"/>
    <w:rsid w:val="00A20EB0"/>
    <w:rsid w:val="00A23C62"/>
    <w:rsid w:val="00A306BF"/>
    <w:rsid w:val="00A30754"/>
    <w:rsid w:val="00A339B8"/>
    <w:rsid w:val="00A33A1A"/>
    <w:rsid w:val="00A37366"/>
    <w:rsid w:val="00A3765E"/>
    <w:rsid w:val="00A4125F"/>
    <w:rsid w:val="00A41F40"/>
    <w:rsid w:val="00A43B36"/>
    <w:rsid w:val="00A46CA3"/>
    <w:rsid w:val="00A4754D"/>
    <w:rsid w:val="00A512B3"/>
    <w:rsid w:val="00A52E63"/>
    <w:rsid w:val="00A57674"/>
    <w:rsid w:val="00A66D92"/>
    <w:rsid w:val="00A672C3"/>
    <w:rsid w:val="00A6769F"/>
    <w:rsid w:val="00A74D01"/>
    <w:rsid w:val="00A81ACE"/>
    <w:rsid w:val="00A9182E"/>
    <w:rsid w:val="00A918F5"/>
    <w:rsid w:val="00A9273B"/>
    <w:rsid w:val="00A9397E"/>
    <w:rsid w:val="00A973C5"/>
    <w:rsid w:val="00AA27AE"/>
    <w:rsid w:val="00AB2B33"/>
    <w:rsid w:val="00AB7662"/>
    <w:rsid w:val="00AC12FE"/>
    <w:rsid w:val="00AD6483"/>
    <w:rsid w:val="00AD7FBF"/>
    <w:rsid w:val="00AE098C"/>
    <w:rsid w:val="00AF03FF"/>
    <w:rsid w:val="00AF31B1"/>
    <w:rsid w:val="00AF486D"/>
    <w:rsid w:val="00B0031D"/>
    <w:rsid w:val="00B218EB"/>
    <w:rsid w:val="00B225D7"/>
    <w:rsid w:val="00B26D44"/>
    <w:rsid w:val="00B32DDC"/>
    <w:rsid w:val="00B35214"/>
    <w:rsid w:val="00B36E50"/>
    <w:rsid w:val="00B43A41"/>
    <w:rsid w:val="00B45113"/>
    <w:rsid w:val="00B61229"/>
    <w:rsid w:val="00B66461"/>
    <w:rsid w:val="00B67F95"/>
    <w:rsid w:val="00B70028"/>
    <w:rsid w:val="00B715A0"/>
    <w:rsid w:val="00B728F5"/>
    <w:rsid w:val="00B743BE"/>
    <w:rsid w:val="00B7744D"/>
    <w:rsid w:val="00B77F1E"/>
    <w:rsid w:val="00B82B82"/>
    <w:rsid w:val="00B94446"/>
    <w:rsid w:val="00B96672"/>
    <w:rsid w:val="00BA00CA"/>
    <w:rsid w:val="00BA0649"/>
    <w:rsid w:val="00BA149A"/>
    <w:rsid w:val="00BA776D"/>
    <w:rsid w:val="00BB19E9"/>
    <w:rsid w:val="00BC07DA"/>
    <w:rsid w:val="00BC1C63"/>
    <w:rsid w:val="00BC2580"/>
    <w:rsid w:val="00BC3C4B"/>
    <w:rsid w:val="00BC76EF"/>
    <w:rsid w:val="00BC77BF"/>
    <w:rsid w:val="00BE0A82"/>
    <w:rsid w:val="00BF6E94"/>
    <w:rsid w:val="00C10178"/>
    <w:rsid w:val="00C10A26"/>
    <w:rsid w:val="00C1501D"/>
    <w:rsid w:val="00C15C50"/>
    <w:rsid w:val="00C16CCE"/>
    <w:rsid w:val="00C223B9"/>
    <w:rsid w:val="00C30775"/>
    <w:rsid w:val="00C326C0"/>
    <w:rsid w:val="00C335F1"/>
    <w:rsid w:val="00C35E0F"/>
    <w:rsid w:val="00C43C89"/>
    <w:rsid w:val="00C468C9"/>
    <w:rsid w:val="00C507D7"/>
    <w:rsid w:val="00C53827"/>
    <w:rsid w:val="00C56498"/>
    <w:rsid w:val="00C57EE7"/>
    <w:rsid w:val="00C601C9"/>
    <w:rsid w:val="00C62475"/>
    <w:rsid w:val="00C70D80"/>
    <w:rsid w:val="00C762A4"/>
    <w:rsid w:val="00C76A4C"/>
    <w:rsid w:val="00CA02E3"/>
    <w:rsid w:val="00CA1358"/>
    <w:rsid w:val="00CA6AFB"/>
    <w:rsid w:val="00CB0F01"/>
    <w:rsid w:val="00CB622E"/>
    <w:rsid w:val="00CC2332"/>
    <w:rsid w:val="00CD73B1"/>
    <w:rsid w:val="00CE1C56"/>
    <w:rsid w:val="00CE5EE8"/>
    <w:rsid w:val="00CF4D7A"/>
    <w:rsid w:val="00D057B1"/>
    <w:rsid w:val="00D061C0"/>
    <w:rsid w:val="00D12333"/>
    <w:rsid w:val="00D20CF6"/>
    <w:rsid w:val="00D21E70"/>
    <w:rsid w:val="00D235F7"/>
    <w:rsid w:val="00D2379E"/>
    <w:rsid w:val="00D25370"/>
    <w:rsid w:val="00D27463"/>
    <w:rsid w:val="00D310B5"/>
    <w:rsid w:val="00D342E0"/>
    <w:rsid w:val="00D37FE8"/>
    <w:rsid w:val="00D400FC"/>
    <w:rsid w:val="00D53EC5"/>
    <w:rsid w:val="00D576B5"/>
    <w:rsid w:val="00D6401C"/>
    <w:rsid w:val="00D73525"/>
    <w:rsid w:val="00D802DF"/>
    <w:rsid w:val="00D832F8"/>
    <w:rsid w:val="00D84F64"/>
    <w:rsid w:val="00D955EC"/>
    <w:rsid w:val="00D973D4"/>
    <w:rsid w:val="00DA129C"/>
    <w:rsid w:val="00DA20AC"/>
    <w:rsid w:val="00DA7F18"/>
    <w:rsid w:val="00DB54CB"/>
    <w:rsid w:val="00DB5E60"/>
    <w:rsid w:val="00DC0150"/>
    <w:rsid w:val="00DC02F7"/>
    <w:rsid w:val="00DC093E"/>
    <w:rsid w:val="00DC3252"/>
    <w:rsid w:val="00DC41B3"/>
    <w:rsid w:val="00DD2F8C"/>
    <w:rsid w:val="00DD3441"/>
    <w:rsid w:val="00DE520D"/>
    <w:rsid w:val="00DE7A75"/>
    <w:rsid w:val="00DF0EA5"/>
    <w:rsid w:val="00DF3204"/>
    <w:rsid w:val="00DF7E35"/>
    <w:rsid w:val="00E058FE"/>
    <w:rsid w:val="00E105B6"/>
    <w:rsid w:val="00E15E41"/>
    <w:rsid w:val="00E209A7"/>
    <w:rsid w:val="00E271DD"/>
    <w:rsid w:val="00E30E0C"/>
    <w:rsid w:val="00E4339A"/>
    <w:rsid w:val="00E540F6"/>
    <w:rsid w:val="00E5428A"/>
    <w:rsid w:val="00E57D8F"/>
    <w:rsid w:val="00E61629"/>
    <w:rsid w:val="00E61DCC"/>
    <w:rsid w:val="00E61F7B"/>
    <w:rsid w:val="00E61F7D"/>
    <w:rsid w:val="00E665BF"/>
    <w:rsid w:val="00E706B4"/>
    <w:rsid w:val="00E74F45"/>
    <w:rsid w:val="00E753FF"/>
    <w:rsid w:val="00E80D45"/>
    <w:rsid w:val="00E9016A"/>
    <w:rsid w:val="00E96728"/>
    <w:rsid w:val="00E973DE"/>
    <w:rsid w:val="00E97B0B"/>
    <w:rsid w:val="00EB1987"/>
    <w:rsid w:val="00EB2B47"/>
    <w:rsid w:val="00EC3647"/>
    <w:rsid w:val="00EC6C8D"/>
    <w:rsid w:val="00ED0FD5"/>
    <w:rsid w:val="00ED1C9C"/>
    <w:rsid w:val="00ED3C35"/>
    <w:rsid w:val="00EE4000"/>
    <w:rsid w:val="00EE69CD"/>
    <w:rsid w:val="00EF5F26"/>
    <w:rsid w:val="00F0387B"/>
    <w:rsid w:val="00F06908"/>
    <w:rsid w:val="00F10FFF"/>
    <w:rsid w:val="00F11C16"/>
    <w:rsid w:val="00F12DEB"/>
    <w:rsid w:val="00F13CF7"/>
    <w:rsid w:val="00F14634"/>
    <w:rsid w:val="00F16D05"/>
    <w:rsid w:val="00F20421"/>
    <w:rsid w:val="00F214E0"/>
    <w:rsid w:val="00F218F1"/>
    <w:rsid w:val="00F255EF"/>
    <w:rsid w:val="00F3083F"/>
    <w:rsid w:val="00F31753"/>
    <w:rsid w:val="00F344F3"/>
    <w:rsid w:val="00F35F13"/>
    <w:rsid w:val="00F42827"/>
    <w:rsid w:val="00F4684B"/>
    <w:rsid w:val="00F52F22"/>
    <w:rsid w:val="00F627E3"/>
    <w:rsid w:val="00F630F4"/>
    <w:rsid w:val="00F6617E"/>
    <w:rsid w:val="00F70C39"/>
    <w:rsid w:val="00F736DE"/>
    <w:rsid w:val="00F76328"/>
    <w:rsid w:val="00F8408D"/>
    <w:rsid w:val="00F84C66"/>
    <w:rsid w:val="00F974DB"/>
    <w:rsid w:val="00FA3A20"/>
    <w:rsid w:val="00FA68BC"/>
    <w:rsid w:val="00FA6E31"/>
    <w:rsid w:val="00FB0B49"/>
    <w:rsid w:val="00FB542C"/>
    <w:rsid w:val="00FC03BA"/>
    <w:rsid w:val="00FC0D26"/>
    <w:rsid w:val="00FC5D62"/>
    <w:rsid w:val="00FD12E5"/>
    <w:rsid w:val="00FD346C"/>
    <w:rsid w:val="00FE1C28"/>
    <w:rsid w:val="00FE6178"/>
    <w:rsid w:val="00FF2A42"/>
    <w:rsid w:val="05C06718"/>
    <w:rsid w:val="06354E9D"/>
    <w:rsid w:val="087B1A69"/>
    <w:rsid w:val="09552C4D"/>
    <w:rsid w:val="0C72695C"/>
    <w:rsid w:val="0E0D6D95"/>
    <w:rsid w:val="0F04636C"/>
    <w:rsid w:val="106E23DA"/>
    <w:rsid w:val="11945EA1"/>
    <w:rsid w:val="13CB7D4D"/>
    <w:rsid w:val="161A5D33"/>
    <w:rsid w:val="1AB74158"/>
    <w:rsid w:val="1B4E116E"/>
    <w:rsid w:val="1C325EFE"/>
    <w:rsid w:val="1E5622FA"/>
    <w:rsid w:val="20033340"/>
    <w:rsid w:val="20D7326B"/>
    <w:rsid w:val="215814FB"/>
    <w:rsid w:val="23B505B8"/>
    <w:rsid w:val="24F04B63"/>
    <w:rsid w:val="258E0C37"/>
    <w:rsid w:val="2AEF2590"/>
    <w:rsid w:val="2B9C47D8"/>
    <w:rsid w:val="2CAE1611"/>
    <w:rsid w:val="2F4A3A1B"/>
    <w:rsid w:val="2F8B5F75"/>
    <w:rsid w:val="35255DB3"/>
    <w:rsid w:val="357E6E86"/>
    <w:rsid w:val="36EC705D"/>
    <w:rsid w:val="3A903417"/>
    <w:rsid w:val="3B1C5A1C"/>
    <w:rsid w:val="3F6A2EF0"/>
    <w:rsid w:val="3FDD532B"/>
    <w:rsid w:val="44660FC5"/>
    <w:rsid w:val="4579640D"/>
    <w:rsid w:val="45CC4AB1"/>
    <w:rsid w:val="474B660B"/>
    <w:rsid w:val="48EB2885"/>
    <w:rsid w:val="4974689F"/>
    <w:rsid w:val="4AEB3F6A"/>
    <w:rsid w:val="4AF2379B"/>
    <w:rsid w:val="4CBC1316"/>
    <w:rsid w:val="4CDE0A07"/>
    <w:rsid w:val="4D5142BC"/>
    <w:rsid w:val="4E0D16C0"/>
    <w:rsid w:val="4F8B76F2"/>
    <w:rsid w:val="518C394D"/>
    <w:rsid w:val="52880F6A"/>
    <w:rsid w:val="55BD70A7"/>
    <w:rsid w:val="58F80A91"/>
    <w:rsid w:val="59D65B0A"/>
    <w:rsid w:val="5BD57EDE"/>
    <w:rsid w:val="5ECA1DDD"/>
    <w:rsid w:val="5EE460D0"/>
    <w:rsid w:val="5F7A14FB"/>
    <w:rsid w:val="5F81256F"/>
    <w:rsid w:val="666629E6"/>
    <w:rsid w:val="68EF1608"/>
    <w:rsid w:val="6DCD3A5F"/>
    <w:rsid w:val="6E0A54F1"/>
    <w:rsid w:val="7403724C"/>
    <w:rsid w:val="76045DFB"/>
    <w:rsid w:val="79065584"/>
    <w:rsid w:val="79E53DCB"/>
    <w:rsid w:val="7A2D40F5"/>
    <w:rsid w:val="7A6D3E5A"/>
    <w:rsid w:val="7D500CA0"/>
    <w:rsid w:val="7EC472C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uiPriority="0" w:name="page number"/>
    <w:lsdException w:uiPriority="0" w:name="endnote reference"/>
    <w:lsdException w:unhideWhenUsed="0" w:uiPriority="0" w:semiHidden="0" w:name="endnote text"/>
    <w:lsdException w:uiPriority="0" w:name="table of authorities"/>
    <w:lsdException w:uiPriority="0" w:name="macro"/>
    <w:lsdException w:unhideWhenUsed="0" w:uiPriority="0" w:semiHidden="0" w:name="toa heading"/>
    <w:lsdException w:unhideWhenUsed="0" w:uiPriority="0" w:semiHidden="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Lines="50" w:afterLines="50" w:line="360" w:lineRule="auto"/>
      <w:ind w:firstLine="480" w:firstLineChars="200"/>
      <w:jc w:val="both"/>
    </w:pPr>
    <w:rPr>
      <w:rFonts w:ascii="Times New Roman" w:hAnsi="Times New Roman" w:eastAsia="宋体" w:cs="Times New Roman"/>
      <w:kern w:val="2"/>
      <w:sz w:val="24"/>
      <w:szCs w:val="22"/>
      <w:lang w:val="en-US" w:eastAsia="zh-CN" w:bidi="ar-SA"/>
    </w:rPr>
  </w:style>
  <w:style w:type="paragraph" w:styleId="2">
    <w:name w:val="heading 1"/>
    <w:next w:val="1"/>
    <w:qFormat/>
    <w:uiPriority w:val="0"/>
    <w:pPr>
      <w:keepNext/>
      <w:keepLines/>
      <w:pageBreakBefore/>
      <w:numPr>
        <w:ilvl w:val="0"/>
        <w:numId w:val="1"/>
      </w:numPr>
      <w:tabs>
        <w:tab w:val="left" w:pos="1440"/>
      </w:tabs>
      <w:spacing w:before="340" w:after="330" w:line="578" w:lineRule="auto"/>
      <w:jc w:val="center"/>
      <w:outlineLvl w:val="0"/>
    </w:pPr>
    <w:rPr>
      <w:rFonts w:ascii="Times New Roman" w:hAnsi="Times New Roman" w:eastAsia="宋体" w:cs="Times New Roman"/>
      <w:b/>
      <w:bCs/>
      <w:kern w:val="44"/>
      <w:sz w:val="44"/>
      <w:szCs w:val="44"/>
      <w:lang w:val="en-US" w:eastAsia="zh-CN" w:bidi="ar-SA"/>
    </w:rPr>
  </w:style>
  <w:style w:type="paragraph" w:styleId="3">
    <w:name w:val="heading 2"/>
    <w:next w:val="1"/>
    <w:unhideWhenUsed/>
    <w:qFormat/>
    <w:uiPriority w:val="0"/>
    <w:pPr>
      <w:keepNext/>
      <w:keepLines/>
      <w:widowControl w:val="0"/>
      <w:numPr>
        <w:ilvl w:val="1"/>
        <w:numId w:val="1"/>
      </w:numPr>
      <w:tabs>
        <w:tab w:val="left" w:pos="576"/>
        <w:tab w:val="left" w:pos="1440"/>
      </w:tabs>
      <w:spacing w:before="260" w:afterLines="50" w:line="416" w:lineRule="auto"/>
      <w:jc w:val="both"/>
      <w:outlineLvl w:val="1"/>
    </w:pPr>
    <w:rPr>
      <w:rFonts w:ascii="Times New Roman" w:hAnsi="Times New Roman" w:eastAsia="宋体" w:cs="Times New Roman"/>
      <w:b/>
      <w:bCs/>
      <w:sz w:val="30"/>
      <w:szCs w:val="30"/>
      <w:lang w:val="en-US" w:eastAsia="zh-CN" w:bidi="ar-SA"/>
    </w:rPr>
  </w:style>
  <w:style w:type="paragraph" w:styleId="4">
    <w:name w:val="heading 3"/>
    <w:next w:val="1"/>
    <w:link w:val="71"/>
    <w:unhideWhenUsed/>
    <w:qFormat/>
    <w:uiPriority w:val="0"/>
    <w:pPr>
      <w:keepNext/>
      <w:keepLines/>
      <w:numPr>
        <w:ilvl w:val="2"/>
        <w:numId w:val="1"/>
      </w:numPr>
      <w:tabs>
        <w:tab w:val="left" w:pos="720"/>
        <w:tab w:val="left" w:pos="1440"/>
      </w:tabs>
      <w:spacing w:before="260" w:after="260" w:line="415" w:lineRule="auto"/>
      <w:outlineLvl w:val="2"/>
    </w:pPr>
    <w:rPr>
      <w:rFonts w:ascii="Times New Roman" w:hAnsi="Times New Roman" w:eastAsia="宋体" w:cs="Times New Roman"/>
      <w:b/>
      <w:bCs/>
      <w:sz w:val="30"/>
      <w:szCs w:val="30"/>
      <w:lang w:val="en-US" w:eastAsia="zh-CN" w:bidi="ar-SA"/>
    </w:rPr>
  </w:style>
  <w:style w:type="paragraph" w:styleId="5">
    <w:name w:val="heading 4"/>
    <w:basedOn w:val="2"/>
    <w:next w:val="1"/>
    <w:link w:val="45"/>
    <w:qFormat/>
    <w:uiPriority w:val="0"/>
    <w:pPr>
      <w:keepLines w:val="0"/>
      <w:pageBreakBefore w:val="0"/>
      <w:widowControl w:val="0"/>
      <w:numPr>
        <w:ilvl w:val="3"/>
      </w:numPr>
      <w:tabs>
        <w:tab w:val="left" w:pos="1106"/>
        <w:tab w:val="clear" w:pos="1440"/>
      </w:tabs>
      <w:spacing w:before="120" w:after="60" w:line="360" w:lineRule="auto"/>
      <w:jc w:val="left"/>
      <w:outlineLvl w:val="3"/>
    </w:pPr>
    <w:rPr>
      <w:rFonts w:ascii="宋体"/>
      <w:bCs w:val="0"/>
      <w:snapToGrid w:val="0"/>
      <w:kern w:val="0"/>
      <w:sz w:val="21"/>
      <w:szCs w:val="21"/>
    </w:rPr>
  </w:style>
  <w:style w:type="paragraph" w:styleId="6">
    <w:name w:val="heading 5"/>
    <w:basedOn w:val="1"/>
    <w:next w:val="1"/>
    <w:link w:val="47"/>
    <w:qFormat/>
    <w:uiPriority w:val="0"/>
    <w:pPr>
      <w:numPr>
        <w:ilvl w:val="4"/>
        <w:numId w:val="1"/>
      </w:numPr>
      <w:spacing w:beforeLines="0" w:afterLines="0"/>
      <w:ind w:firstLine="0" w:firstLineChars="0"/>
      <w:jc w:val="left"/>
      <w:outlineLvl w:val="4"/>
    </w:pPr>
    <w:rPr>
      <w:rFonts w:ascii="宋体"/>
      <w:snapToGrid w:val="0"/>
      <w:kern w:val="0"/>
      <w:sz w:val="22"/>
      <w:szCs w:val="21"/>
    </w:rPr>
  </w:style>
  <w:style w:type="paragraph" w:styleId="7">
    <w:name w:val="heading 6"/>
    <w:basedOn w:val="1"/>
    <w:next w:val="1"/>
    <w:link w:val="50"/>
    <w:semiHidden/>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51"/>
    <w:semiHidden/>
    <w:unhideWhenUsed/>
    <w:qFormat/>
    <w:uiPriority w:val="0"/>
    <w:pPr>
      <w:keepNext/>
      <w:keepLines/>
      <w:numPr>
        <w:ilvl w:val="6"/>
        <w:numId w:val="1"/>
      </w:numPr>
      <w:spacing w:before="240" w:after="64" w:line="320" w:lineRule="auto"/>
      <w:outlineLvl w:val="6"/>
    </w:pPr>
    <w:rPr>
      <w:b/>
      <w:bCs/>
      <w:szCs w:val="24"/>
    </w:rPr>
  </w:style>
  <w:style w:type="paragraph" w:styleId="9">
    <w:name w:val="heading 8"/>
    <w:basedOn w:val="1"/>
    <w:next w:val="1"/>
    <w:link w:val="52"/>
    <w:semiHidden/>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53"/>
    <w:semiHidden/>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22">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11">
    <w:name w:val="Document Map"/>
    <w:basedOn w:val="1"/>
    <w:link w:val="43"/>
    <w:qFormat/>
    <w:uiPriority w:val="0"/>
    <w:rPr>
      <w:rFonts w:ascii="宋体"/>
      <w:sz w:val="18"/>
      <w:szCs w:val="18"/>
    </w:rPr>
  </w:style>
  <w:style w:type="paragraph" w:styleId="12">
    <w:name w:val="annotation text"/>
    <w:basedOn w:val="1"/>
    <w:link w:val="59"/>
    <w:unhideWhenUsed/>
    <w:qFormat/>
    <w:uiPriority w:val="0"/>
    <w:pPr>
      <w:spacing w:beforeLines="0" w:afterLines="0" w:line="240" w:lineRule="auto"/>
      <w:ind w:firstLine="0" w:firstLineChars="0"/>
      <w:jc w:val="left"/>
    </w:pPr>
    <w:rPr>
      <w:rFonts w:ascii="Calibri" w:hAnsi="Calibri"/>
      <w:kern w:val="0"/>
      <w:sz w:val="20"/>
      <w:szCs w:val="24"/>
    </w:rPr>
  </w:style>
  <w:style w:type="paragraph" w:styleId="13">
    <w:name w:val="toc 3"/>
    <w:basedOn w:val="1"/>
    <w:next w:val="1"/>
    <w:qFormat/>
    <w:uiPriority w:val="39"/>
    <w:pPr>
      <w:ind w:left="420"/>
      <w:jc w:val="left"/>
    </w:pPr>
    <w:rPr>
      <w:rFonts w:ascii="Calibri" w:hAnsi="Calibri" w:cs="Calibri"/>
      <w:i/>
      <w:iCs/>
      <w:sz w:val="20"/>
      <w:szCs w:val="20"/>
    </w:rPr>
  </w:style>
  <w:style w:type="paragraph" w:styleId="14">
    <w:name w:val="Balloon Text"/>
    <w:basedOn w:val="1"/>
    <w:link w:val="44"/>
    <w:qFormat/>
    <w:uiPriority w:val="0"/>
    <w:pPr>
      <w:spacing w:line="240" w:lineRule="auto"/>
    </w:pPr>
    <w:rPr>
      <w:sz w:val="18"/>
      <w:szCs w:val="18"/>
    </w:rPr>
  </w:style>
  <w:style w:type="paragraph" w:styleId="15">
    <w:name w:val="footer"/>
    <w:link w:val="69"/>
    <w:qFormat/>
    <w:uiPriority w:val="0"/>
    <w:pPr>
      <w:pBdr>
        <w:top w:val="single" w:color="auto" w:sz="4" w:space="1"/>
      </w:pBdr>
      <w:tabs>
        <w:tab w:val="center" w:pos="4153"/>
        <w:tab w:val="right" w:pos="8306"/>
      </w:tabs>
      <w:snapToGrid w:val="0"/>
      <w:jc w:val="center"/>
    </w:pPr>
    <w:rPr>
      <w:rFonts w:ascii="Times New Roman" w:hAnsi="Times New Roman" w:eastAsia="宋体" w:cs="Times New Roman"/>
      <w:kern w:val="2"/>
      <w:sz w:val="18"/>
      <w:szCs w:val="18"/>
      <w:lang w:val="en-US" w:eastAsia="zh-CN" w:bidi="ar-SA"/>
    </w:rPr>
  </w:style>
  <w:style w:type="paragraph" w:styleId="16">
    <w:name w:val="header"/>
    <w:link w:val="68"/>
    <w:qFormat/>
    <w:uiPriority w:val="99"/>
    <w:pPr>
      <w:pBdr>
        <w:bottom w:val="single" w:color="auto" w:sz="6" w:space="1"/>
      </w:pBdr>
      <w:tabs>
        <w:tab w:val="center" w:pos="4153"/>
        <w:tab w:val="right" w:pos="8306"/>
      </w:tabs>
      <w:snapToGrid w:val="0"/>
      <w:jc w:val="right"/>
    </w:pPr>
    <w:rPr>
      <w:rFonts w:ascii="Times New Roman" w:hAnsi="Times New Roman" w:eastAsia="宋体" w:cs="Times New Roman"/>
      <w:kern w:val="2"/>
      <w:sz w:val="18"/>
      <w:szCs w:val="18"/>
      <w:lang w:val="en-US" w:eastAsia="zh-CN" w:bidi="ar-SA"/>
    </w:rPr>
  </w:style>
  <w:style w:type="paragraph" w:styleId="17">
    <w:name w:val="toc 1"/>
    <w:basedOn w:val="1"/>
    <w:next w:val="1"/>
    <w:qFormat/>
    <w:uiPriority w:val="39"/>
    <w:pPr>
      <w:spacing w:before="120" w:after="120"/>
      <w:jc w:val="left"/>
    </w:pPr>
    <w:rPr>
      <w:rFonts w:ascii="Calibri" w:hAnsi="Calibri" w:cs="Calibri"/>
      <w:b/>
      <w:bCs/>
      <w:caps/>
      <w:sz w:val="20"/>
      <w:szCs w:val="20"/>
    </w:rPr>
  </w:style>
  <w:style w:type="paragraph" w:styleId="18">
    <w:name w:val="toc 2"/>
    <w:basedOn w:val="1"/>
    <w:next w:val="1"/>
    <w:qFormat/>
    <w:uiPriority w:val="39"/>
    <w:pPr>
      <w:ind w:left="210"/>
      <w:jc w:val="left"/>
    </w:pPr>
    <w:rPr>
      <w:rFonts w:ascii="Calibri" w:hAnsi="Calibri" w:cs="Calibri"/>
      <w:smallCaps/>
      <w:sz w:val="20"/>
      <w:szCs w:val="20"/>
    </w:rPr>
  </w:style>
  <w:style w:type="paragraph" w:styleId="19">
    <w:name w:val="Normal (Web)"/>
    <w:basedOn w:val="1"/>
    <w:qFormat/>
    <w:uiPriority w:val="99"/>
    <w:pPr>
      <w:spacing w:beforeAutospacing="1" w:afterAutospacing="1"/>
      <w:jc w:val="left"/>
    </w:pPr>
    <w:rPr>
      <w:kern w:val="0"/>
    </w:rPr>
  </w:style>
  <w:style w:type="table" w:styleId="21">
    <w:name w:val="Table Grid"/>
    <w:basedOn w:val="20"/>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3">
    <w:name w:val="Strong"/>
    <w:basedOn w:val="22"/>
    <w:qFormat/>
    <w:uiPriority w:val="22"/>
    <w:rPr>
      <w:b/>
    </w:rPr>
  </w:style>
  <w:style w:type="character" w:styleId="24">
    <w:name w:val="FollowedHyperlink"/>
    <w:basedOn w:val="22"/>
    <w:qFormat/>
    <w:uiPriority w:val="0"/>
    <w:rPr>
      <w:color w:val="337AB7"/>
      <w:u w:val="none"/>
    </w:rPr>
  </w:style>
  <w:style w:type="character" w:styleId="25">
    <w:name w:val="HTML Definition"/>
    <w:basedOn w:val="22"/>
    <w:qFormat/>
    <w:uiPriority w:val="0"/>
    <w:rPr>
      <w:b/>
      <w:i/>
      <w:color w:val="FFFFFF"/>
      <w:sz w:val="18"/>
      <w:szCs w:val="18"/>
      <w:shd w:val="clear" w:color="auto" w:fill="777777"/>
      <w:vertAlign w:val="baseline"/>
    </w:rPr>
  </w:style>
  <w:style w:type="character" w:styleId="26">
    <w:name w:val="Hyperlink"/>
    <w:qFormat/>
    <w:uiPriority w:val="99"/>
    <w:rPr>
      <w:color w:val="0000FF"/>
      <w:u w:val="single"/>
    </w:rPr>
  </w:style>
  <w:style w:type="character" w:styleId="27">
    <w:name w:val="HTML Code"/>
    <w:basedOn w:val="22"/>
    <w:qFormat/>
    <w:uiPriority w:val="0"/>
    <w:rPr>
      <w:rFonts w:ascii="Menlo" w:hAnsi="Menlo" w:eastAsia="Menlo" w:cs="Menlo"/>
      <w:color w:val="C7254E"/>
      <w:sz w:val="21"/>
      <w:szCs w:val="21"/>
      <w:shd w:val="clear" w:color="auto" w:fill="F9F2F4"/>
    </w:rPr>
  </w:style>
  <w:style w:type="character" w:styleId="28">
    <w:name w:val="annotation reference"/>
    <w:qFormat/>
    <w:uiPriority w:val="99"/>
    <w:rPr>
      <w:sz w:val="21"/>
      <w:szCs w:val="21"/>
    </w:rPr>
  </w:style>
  <w:style w:type="character" w:styleId="29">
    <w:name w:val="HTML Keyboard"/>
    <w:basedOn w:val="22"/>
    <w:qFormat/>
    <w:uiPriority w:val="0"/>
    <w:rPr>
      <w:rFonts w:hint="default" w:ascii="Menlo" w:hAnsi="Menlo" w:eastAsia="Menlo" w:cs="Menlo"/>
      <w:color w:val="FFFFFF"/>
      <w:sz w:val="21"/>
      <w:szCs w:val="21"/>
      <w:shd w:val="clear" w:color="auto" w:fill="333333"/>
    </w:rPr>
  </w:style>
  <w:style w:type="character" w:styleId="30">
    <w:name w:val="HTML Sample"/>
    <w:basedOn w:val="22"/>
    <w:qFormat/>
    <w:uiPriority w:val="0"/>
    <w:rPr>
      <w:rFonts w:hint="default" w:ascii="Menlo" w:hAnsi="Menlo" w:eastAsia="Menlo" w:cs="Menlo"/>
      <w:sz w:val="21"/>
      <w:szCs w:val="21"/>
    </w:rPr>
  </w:style>
  <w:style w:type="paragraph" w:customStyle="1" w:styleId="31">
    <w:name w:val="封面标题"/>
    <w:next w:val="1"/>
    <w:qFormat/>
    <w:uiPriority w:val="0"/>
    <w:pPr>
      <w:spacing w:before="163" w:after="163"/>
      <w:jc w:val="center"/>
    </w:pPr>
    <w:rPr>
      <w:rFonts w:ascii="Times New Roman" w:hAnsi="Times New Roman" w:eastAsia="黑体" w:cs="Times New Roman"/>
      <w:b/>
      <w:kern w:val="2"/>
      <w:sz w:val="44"/>
      <w:szCs w:val="22"/>
      <w:lang w:val="en-US" w:eastAsia="zh-CN" w:bidi="ar-SA"/>
    </w:rPr>
  </w:style>
  <w:style w:type="paragraph" w:customStyle="1" w:styleId="32">
    <w:name w:val="表格正文-中间对齐"/>
    <w:qFormat/>
    <w:uiPriority w:val="0"/>
    <w:pPr>
      <w:jc w:val="center"/>
    </w:pPr>
    <w:rPr>
      <w:rFonts w:ascii="Times New Roman" w:hAnsi="Times New Roman" w:eastAsia="宋体" w:cs="宋体"/>
      <w:sz w:val="21"/>
      <w:szCs w:val="22"/>
      <w:lang w:val="en-US" w:eastAsia="zh-CN" w:bidi="ar-SA"/>
    </w:rPr>
  </w:style>
  <w:style w:type="paragraph" w:customStyle="1" w:styleId="33">
    <w:name w:val="正文加粗无缩进"/>
    <w:next w:val="1"/>
    <w:qFormat/>
    <w:uiPriority w:val="0"/>
    <w:pPr>
      <w:spacing w:beforeLines="50" w:afterLines="50" w:line="360" w:lineRule="auto"/>
    </w:pPr>
    <w:rPr>
      <w:rFonts w:ascii="Times New Roman" w:hAnsi="Times New Roman" w:eastAsiaTheme="minorEastAsia" w:cstheme="minorBidi"/>
      <w:b/>
      <w:kern w:val="2"/>
      <w:sz w:val="24"/>
      <w:szCs w:val="22"/>
      <w:lang w:val="en-US" w:eastAsia="zh-CN" w:bidi="ar-SA"/>
    </w:rPr>
  </w:style>
  <w:style w:type="paragraph" w:customStyle="1" w:styleId="34">
    <w:name w:val="表格标题栏"/>
    <w:qFormat/>
    <w:uiPriority w:val="0"/>
    <w:pPr>
      <w:jc w:val="center"/>
    </w:pPr>
    <w:rPr>
      <w:rFonts w:ascii="Times New Roman" w:hAnsi="Times New Roman" w:eastAsia="宋体" w:cs="宋体"/>
      <w:b/>
      <w:bCs/>
      <w:kern w:val="2"/>
      <w:sz w:val="21"/>
      <w:szCs w:val="22"/>
      <w:lang w:val="en-US" w:eastAsia="zh-CN" w:bidi="ar-SA"/>
    </w:rPr>
  </w:style>
  <w:style w:type="paragraph" w:customStyle="1" w:styleId="35">
    <w:name w:val="表格正文-左对齐"/>
    <w:qFormat/>
    <w:uiPriority w:val="0"/>
    <w:pPr>
      <w:widowControl w:val="0"/>
      <w:jc w:val="both"/>
    </w:pPr>
    <w:rPr>
      <w:rFonts w:ascii="Times New Roman" w:hAnsi="Times New Roman" w:eastAsia="宋体" w:cs="宋体"/>
      <w:bCs/>
      <w:kern w:val="2"/>
      <w:sz w:val="21"/>
      <w:szCs w:val="22"/>
      <w:lang w:val="en-US" w:eastAsia="zh-CN" w:bidi="ar-SA"/>
    </w:rPr>
  </w:style>
  <w:style w:type="paragraph" w:customStyle="1" w:styleId="36">
    <w:name w:val="段"/>
    <w:qFormat/>
    <w:uiPriority w:val="0"/>
    <w:pPr>
      <w:widowControl w:val="0"/>
      <w:spacing w:line="360" w:lineRule="auto"/>
      <w:ind w:firstLine="200"/>
      <w:jc w:val="both"/>
    </w:pPr>
    <w:rPr>
      <w:rFonts w:ascii="Calibri" w:hAnsi="Calibri" w:eastAsia="Calibri" w:cs="Calibri"/>
      <w:color w:val="000000"/>
      <w:kern w:val="2"/>
      <w:sz w:val="24"/>
      <w:szCs w:val="24"/>
      <w:u w:color="000000"/>
      <w:lang w:val="en-US" w:eastAsia="zh-CN" w:bidi="ar-SA"/>
    </w:rPr>
  </w:style>
  <w:style w:type="character" w:customStyle="1" w:styleId="37">
    <w:name w:val="hour_am"/>
    <w:basedOn w:val="22"/>
    <w:qFormat/>
    <w:uiPriority w:val="0"/>
  </w:style>
  <w:style w:type="character" w:customStyle="1" w:styleId="38">
    <w:name w:val="hover8"/>
    <w:basedOn w:val="22"/>
    <w:qFormat/>
    <w:uiPriority w:val="0"/>
    <w:rPr>
      <w:shd w:val="clear" w:color="auto" w:fill="EEEEEE"/>
    </w:rPr>
  </w:style>
  <w:style w:type="character" w:customStyle="1" w:styleId="39">
    <w:name w:val="old"/>
    <w:basedOn w:val="22"/>
    <w:qFormat/>
    <w:uiPriority w:val="0"/>
    <w:rPr>
      <w:color w:val="999999"/>
    </w:rPr>
  </w:style>
  <w:style w:type="character" w:customStyle="1" w:styleId="40">
    <w:name w:val="glyphicon2"/>
    <w:basedOn w:val="22"/>
    <w:qFormat/>
    <w:uiPriority w:val="0"/>
  </w:style>
  <w:style w:type="character" w:customStyle="1" w:styleId="41">
    <w:name w:val="hour_pm"/>
    <w:basedOn w:val="22"/>
    <w:qFormat/>
    <w:uiPriority w:val="0"/>
  </w:style>
  <w:style w:type="character" w:customStyle="1" w:styleId="42">
    <w:name w:val="hover6"/>
    <w:basedOn w:val="22"/>
    <w:qFormat/>
    <w:uiPriority w:val="0"/>
    <w:rPr>
      <w:shd w:val="clear" w:color="auto" w:fill="EEEEEE"/>
    </w:rPr>
  </w:style>
  <w:style w:type="character" w:customStyle="1" w:styleId="43">
    <w:name w:val="文档结构图 字符"/>
    <w:basedOn w:val="22"/>
    <w:link w:val="11"/>
    <w:qFormat/>
    <w:uiPriority w:val="0"/>
    <w:rPr>
      <w:rFonts w:ascii="宋体"/>
      <w:kern w:val="2"/>
      <w:sz w:val="18"/>
      <w:szCs w:val="18"/>
    </w:rPr>
  </w:style>
  <w:style w:type="character" w:customStyle="1" w:styleId="44">
    <w:name w:val="批注框文本 字符"/>
    <w:basedOn w:val="22"/>
    <w:link w:val="14"/>
    <w:qFormat/>
    <w:uiPriority w:val="0"/>
    <w:rPr>
      <w:kern w:val="2"/>
      <w:sz w:val="18"/>
      <w:szCs w:val="18"/>
    </w:rPr>
  </w:style>
  <w:style w:type="character" w:customStyle="1" w:styleId="45">
    <w:name w:val="标题 4 字符"/>
    <w:basedOn w:val="22"/>
    <w:link w:val="5"/>
    <w:qFormat/>
    <w:uiPriority w:val="0"/>
    <w:rPr>
      <w:rFonts w:ascii="宋体"/>
      <w:b/>
      <w:snapToGrid w:val="0"/>
      <w:sz w:val="21"/>
      <w:szCs w:val="21"/>
    </w:rPr>
  </w:style>
  <w:style w:type="paragraph" w:styleId="46">
    <w:name w:val="List Paragraph"/>
    <w:basedOn w:val="1"/>
    <w:unhideWhenUsed/>
    <w:qFormat/>
    <w:uiPriority w:val="99"/>
    <w:pPr>
      <w:ind w:firstLine="420"/>
    </w:pPr>
  </w:style>
  <w:style w:type="character" w:customStyle="1" w:styleId="47">
    <w:name w:val="标题 5 字符"/>
    <w:basedOn w:val="22"/>
    <w:link w:val="6"/>
    <w:qFormat/>
    <w:uiPriority w:val="0"/>
    <w:rPr>
      <w:rFonts w:ascii="宋体"/>
      <w:snapToGrid w:val="0"/>
      <w:sz w:val="22"/>
      <w:szCs w:val="21"/>
    </w:rPr>
  </w:style>
  <w:style w:type="paragraph" w:customStyle="1" w:styleId="48">
    <w:name w:val="表正文中"/>
    <w:basedOn w:val="1"/>
    <w:link w:val="49"/>
    <w:qFormat/>
    <w:uiPriority w:val="0"/>
    <w:pPr>
      <w:spacing w:beforeLines="20" w:afterLines="20" w:line="240" w:lineRule="auto"/>
      <w:ind w:left="840" w:firstLine="0" w:firstLineChars="0"/>
      <w:jc w:val="center"/>
    </w:pPr>
    <w:rPr>
      <w:sz w:val="21"/>
    </w:rPr>
  </w:style>
  <w:style w:type="character" w:customStyle="1" w:styleId="49">
    <w:name w:val="表正文中 Char"/>
    <w:link w:val="48"/>
    <w:qFormat/>
    <w:uiPriority w:val="0"/>
    <w:rPr>
      <w:kern w:val="2"/>
      <w:sz w:val="21"/>
      <w:szCs w:val="22"/>
    </w:rPr>
  </w:style>
  <w:style w:type="character" w:customStyle="1" w:styleId="50">
    <w:name w:val="标题 6 字符"/>
    <w:basedOn w:val="22"/>
    <w:link w:val="7"/>
    <w:semiHidden/>
    <w:qFormat/>
    <w:uiPriority w:val="0"/>
    <w:rPr>
      <w:rFonts w:asciiTheme="majorHAnsi" w:hAnsiTheme="majorHAnsi" w:eastAsiaTheme="majorEastAsia" w:cstheme="majorBidi"/>
      <w:b/>
      <w:bCs/>
      <w:kern w:val="2"/>
      <w:sz w:val="24"/>
      <w:szCs w:val="24"/>
    </w:rPr>
  </w:style>
  <w:style w:type="character" w:customStyle="1" w:styleId="51">
    <w:name w:val="标题 7 字符"/>
    <w:basedOn w:val="22"/>
    <w:link w:val="8"/>
    <w:semiHidden/>
    <w:qFormat/>
    <w:uiPriority w:val="0"/>
    <w:rPr>
      <w:b/>
      <w:bCs/>
      <w:kern w:val="2"/>
      <w:sz w:val="24"/>
      <w:szCs w:val="24"/>
    </w:rPr>
  </w:style>
  <w:style w:type="character" w:customStyle="1" w:styleId="52">
    <w:name w:val="标题 8 字符"/>
    <w:basedOn w:val="22"/>
    <w:link w:val="9"/>
    <w:semiHidden/>
    <w:qFormat/>
    <w:uiPriority w:val="0"/>
    <w:rPr>
      <w:rFonts w:asciiTheme="majorHAnsi" w:hAnsiTheme="majorHAnsi" w:eastAsiaTheme="majorEastAsia" w:cstheme="majorBidi"/>
      <w:kern w:val="2"/>
      <w:sz w:val="24"/>
      <w:szCs w:val="24"/>
    </w:rPr>
  </w:style>
  <w:style w:type="character" w:customStyle="1" w:styleId="53">
    <w:name w:val="标题 9 字符"/>
    <w:basedOn w:val="22"/>
    <w:link w:val="10"/>
    <w:semiHidden/>
    <w:qFormat/>
    <w:uiPriority w:val="0"/>
    <w:rPr>
      <w:rFonts w:asciiTheme="majorHAnsi" w:hAnsiTheme="majorHAnsi" w:eastAsiaTheme="majorEastAsia" w:cstheme="majorBidi"/>
      <w:kern w:val="2"/>
      <w:sz w:val="21"/>
      <w:szCs w:val="21"/>
    </w:rPr>
  </w:style>
  <w:style w:type="paragraph" w:customStyle="1" w:styleId="54">
    <w:name w:val="表标题"/>
    <w:basedOn w:val="1"/>
    <w:link w:val="55"/>
    <w:qFormat/>
    <w:uiPriority w:val="0"/>
    <w:pPr>
      <w:widowControl/>
      <w:adjustRightInd w:val="0"/>
      <w:snapToGrid w:val="0"/>
      <w:spacing w:beforeLines="20" w:afterLines="20" w:line="240" w:lineRule="auto"/>
      <w:ind w:firstLine="0" w:firstLineChars="0"/>
      <w:jc w:val="center"/>
    </w:pPr>
    <w:rPr>
      <w:rFonts w:ascii="宋体" w:hAnsi="宋体"/>
      <w:b/>
      <w:sz w:val="21"/>
      <w:szCs w:val="24"/>
    </w:rPr>
  </w:style>
  <w:style w:type="character" w:customStyle="1" w:styleId="55">
    <w:name w:val="表标题 Char"/>
    <w:link w:val="54"/>
    <w:qFormat/>
    <w:uiPriority w:val="0"/>
    <w:rPr>
      <w:rFonts w:ascii="宋体" w:hAnsi="宋体"/>
      <w:b/>
      <w:kern w:val="2"/>
      <w:sz w:val="21"/>
      <w:szCs w:val="24"/>
    </w:rPr>
  </w:style>
  <w:style w:type="paragraph" w:customStyle="1" w:styleId="56">
    <w:name w:val="需求正文"/>
    <w:basedOn w:val="1"/>
    <w:link w:val="57"/>
    <w:qFormat/>
    <w:uiPriority w:val="0"/>
    <w:pPr>
      <w:spacing w:beforeLines="0" w:afterLines="0" w:line="240" w:lineRule="auto"/>
      <w:ind w:firstLine="420" w:firstLineChars="0"/>
    </w:pPr>
    <w:rPr>
      <w:rFonts w:ascii="Arial" w:hAnsi="Arial"/>
      <w:sz w:val="21"/>
    </w:rPr>
  </w:style>
  <w:style w:type="character" w:customStyle="1" w:styleId="57">
    <w:name w:val="需求正文 Char"/>
    <w:link w:val="56"/>
    <w:qFormat/>
    <w:uiPriority w:val="0"/>
    <w:rPr>
      <w:rFonts w:ascii="Arial" w:hAnsi="Arial"/>
      <w:kern w:val="2"/>
      <w:sz w:val="21"/>
      <w:szCs w:val="22"/>
    </w:rPr>
  </w:style>
  <w:style w:type="character" w:customStyle="1" w:styleId="58">
    <w:name w:val="批注文字 Char"/>
    <w:basedOn w:val="22"/>
    <w:qFormat/>
    <w:uiPriority w:val="0"/>
    <w:rPr>
      <w:kern w:val="2"/>
      <w:sz w:val="24"/>
      <w:szCs w:val="22"/>
    </w:rPr>
  </w:style>
  <w:style w:type="character" w:customStyle="1" w:styleId="59">
    <w:name w:val="批注文字 字符"/>
    <w:link w:val="12"/>
    <w:qFormat/>
    <w:uiPriority w:val="0"/>
    <w:rPr>
      <w:rFonts w:ascii="Calibri" w:hAnsi="Calibri"/>
      <w:szCs w:val="24"/>
    </w:rPr>
  </w:style>
  <w:style w:type="paragraph" w:customStyle="1" w:styleId="60">
    <w:name w:val="表格列标题"/>
    <w:basedOn w:val="1"/>
    <w:link w:val="61"/>
    <w:qFormat/>
    <w:uiPriority w:val="0"/>
    <w:pPr>
      <w:spacing w:beforeLines="0" w:afterLines="0" w:line="240" w:lineRule="auto"/>
      <w:ind w:firstLine="0" w:firstLineChars="0"/>
      <w:jc w:val="center"/>
    </w:pPr>
    <w:rPr>
      <w:rFonts w:ascii="Arial" w:hAnsi="Arial"/>
      <w:b/>
      <w:kern w:val="0"/>
      <w:sz w:val="18"/>
      <w:szCs w:val="20"/>
    </w:rPr>
  </w:style>
  <w:style w:type="character" w:customStyle="1" w:styleId="61">
    <w:name w:val="表格列标题 Char"/>
    <w:link w:val="60"/>
    <w:qFormat/>
    <w:uiPriority w:val="0"/>
    <w:rPr>
      <w:rFonts w:ascii="Arial" w:hAnsi="Arial"/>
      <w:b/>
      <w:sz w:val="18"/>
    </w:rPr>
  </w:style>
  <w:style w:type="paragraph" w:customStyle="1" w:styleId="62">
    <w:name w:val="表格文字 居中"/>
    <w:basedOn w:val="1"/>
    <w:link w:val="63"/>
    <w:qFormat/>
    <w:uiPriority w:val="0"/>
    <w:pPr>
      <w:spacing w:beforeLines="0" w:afterLines="0" w:line="240" w:lineRule="auto"/>
      <w:ind w:firstLine="0" w:firstLineChars="0"/>
      <w:jc w:val="center"/>
    </w:pPr>
    <w:rPr>
      <w:rFonts w:ascii="Arial" w:hAnsi="Arial"/>
      <w:kern w:val="0"/>
      <w:sz w:val="18"/>
      <w:szCs w:val="20"/>
    </w:rPr>
  </w:style>
  <w:style w:type="character" w:customStyle="1" w:styleId="63">
    <w:name w:val="表格文字 居中 Char"/>
    <w:link w:val="62"/>
    <w:qFormat/>
    <w:uiPriority w:val="0"/>
    <w:rPr>
      <w:rFonts w:ascii="Arial" w:hAnsi="Arial"/>
      <w:sz w:val="18"/>
    </w:rPr>
  </w:style>
  <w:style w:type="paragraph" w:customStyle="1" w:styleId="64">
    <w:name w:val="表格文字 左对齐"/>
    <w:basedOn w:val="1"/>
    <w:link w:val="65"/>
    <w:qFormat/>
    <w:uiPriority w:val="0"/>
    <w:pPr>
      <w:spacing w:beforeLines="0" w:afterLines="0" w:line="240" w:lineRule="auto"/>
      <w:ind w:firstLine="0" w:firstLineChars="0"/>
      <w:jc w:val="left"/>
    </w:pPr>
    <w:rPr>
      <w:rFonts w:ascii="Arial" w:hAnsi="Arial"/>
      <w:kern w:val="0"/>
      <w:sz w:val="18"/>
      <w:szCs w:val="20"/>
    </w:rPr>
  </w:style>
  <w:style w:type="character" w:customStyle="1" w:styleId="65">
    <w:name w:val="表格文字 左对齐 Char"/>
    <w:link w:val="64"/>
    <w:qFormat/>
    <w:uiPriority w:val="0"/>
    <w:rPr>
      <w:rFonts w:ascii="Arial" w:hAnsi="Arial"/>
      <w:sz w:val="18"/>
    </w:rPr>
  </w:style>
  <w:style w:type="paragraph" w:customStyle="1" w:styleId="66">
    <w:name w:val="表格标题"/>
    <w:basedOn w:val="1"/>
    <w:link w:val="67"/>
    <w:qFormat/>
    <w:uiPriority w:val="0"/>
    <w:pPr>
      <w:spacing w:beforeLines="0" w:afterLines="0"/>
      <w:ind w:firstLine="0" w:firstLineChars="0"/>
      <w:jc w:val="center"/>
    </w:pPr>
    <w:rPr>
      <w:rFonts w:ascii="Arial" w:hAnsi="Arial"/>
      <w:b/>
      <w:kern w:val="0"/>
      <w:sz w:val="20"/>
      <w:szCs w:val="20"/>
    </w:rPr>
  </w:style>
  <w:style w:type="character" w:customStyle="1" w:styleId="67">
    <w:name w:val="表格标题 Char"/>
    <w:link w:val="66"/>
    <w:qFormat/>
    <w:locked/>
    <w:uiPriority w:val="0"/>
    <w:rPr>
      <w:rFonts w:ascii="Arial" w:hAnsi="Arial"/>
      <w:b/>
    </w:rPr>
  </w:style>
  <w:style w:type="character" w:customStyle="1" w:styleId="68">
    <w:name w:val="页眉 字符"/>
    <w:link w:val="16"/>
    <w:uiPriority w:val="99"/>
    <w:rPr>
      <w:kern w:val="2"/>
      <w:sz w:val="18"/>
      <w:szCs w:val="18"/>
    </w:rPr>
  </w:style>
  <w:style w:type="character" w:customStyle="1" w:styleId="69">
    <w:name w:val="页脚 字符"/>
    <w:link w:val="15"/>
    <w:uiPriority w:val="0"/>
    <w:rPr>
      <w:kern w:val="2"/>
      <w:sz w:val="18"/>
      <w:szCs w:val="18"/>
    </w:rPr>
  </w:style>
  <w:style w:type="paragraph" w:customStyle="1" w:styleId="70">
    <w:name w:val="TOC Heading"/>
    <w:basedOn w:val="2"/>
    <w:next w:val="1"/>
    <w:unhideWhenUsed/>
    <w:qFormat/>
    <w:uiPriority w:val="39"/>
    <w:pPr>
      <w:pageBreakBefore w:val="0"/>
      <w:numPr>
        <w:numId w:val="0"/>
      </w:numPr>
      <w:tabs>
        <w:tab w:val="clear" w:pos="1440"/>
      </w:tabs>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1">
    <w:name w:val="标题 3 字符"/>
    <w:basedOn w:val="22"/>
    <w:link w:val="4"/>
    <w:uiPriority w:val="0"/>
    <w:rPr>
      <w:b/>
      <w:bCs/>
      <w:sz w:val="30"/>
      <w:szCs w:val="3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numbering" Target="numbering.xml"/><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D23E6-C7E0-4CA7-BC8F-ACF0394D96E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24</Pages>
  <Words>1475</Words>
  <Characters>1668</Characters>
  <Lines>18</Lines>
  <Paragraphs>5</Paragraphs>
  <TotalTime>1</TotalTime>
  <ScaleCrop>false</ScaleCrop>
  <LinksUpToDate>false</LinksUpToDate>
  <CharactersWithSpaces>1718</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酒自斟</cp:lastModifiedBy>
  <dcterms:modified xsi:type="dcterms:W3CDTF">2022-09-02T01:36:59Z</dcterms:modified>
  <cp:revision>504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164D04C510FB4D40B143EB8053FB2D7B</vt:lpwstr>
  </property>
</Properties>
</file>